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65D03" w14:textId="30CF5530" w:rsidR="00CB5D8B" w:rsidRPr="005F1EFB" w:rsidRDefault="00CB5D8B" w:rsidP="005F1EFB">
      <w:pPr>
        <w:pStyle w:val="Heading1"/>
        <w:shd w:val="clear" w:color="auto" w:fill="F8F8F8"/>
        <w:spacing w:before="0" w:beforeAutospacing="0" w:after="0" w:afterAutospacing="0" w:line="287" w:lineRule="atLeast"/>
        <w:jc w:val="center"/>
        <w:textAlignment w:val="baseline"/>
        <w:rPr>
          <w:rFonts w:ascii="Tahoma" w:hAnsi="Tahoma" w:cs="Tahoma"/>
          <w:color w:val="FF0000"/>
          <w:sz w:val="40"/>
          <w:szCs w:val="40"/>
        </w:rPr>
      </w:pPr>
      <w:r w:rsidRPr="00652708">
        <w:rPr>
          <w:rFonts w:ascii="Tahoma" w:hAnsi="Tahoma" w:cs="Tahoma"/>
          <w:color w:val="333333"/>
          <w:sz w:val="40"/>
          <w:szCs w:val="40"/>
          <w:rtl/>
        </w:rPr>
        <w:t xml:space="preserve">تدعو شركة </w:t>
      </w:r>
      <w:r w:rsidRPr="00652708">
        <w:rPr>
          <w:rFonts w:ascii="Tahoma" w:hAnsi="Tahoma" w:cs="Tahoma" w:hint="cs"/>
          <w:color w:val="333333"/>
          <w:sz w:val="40"/>
          <w:szCs w:val="40"/>
          <w:rtl/>
        </w:rPr>
        <w:t>اسمنت اليمامة</w:t>
      </w:r>
      <w:r w:rsidRPr="00652708">
        <w:rPr>
          <w:rFonts w:ascii="Tahoma" w:hAnsi="Tahoma" w:cs="Tahoma"/>
          <w:color w:val="333333"/>
          <w:sz w:val="40"/>
          <w:szCs w:val="40"/>
          <w:rtl/>
        </w:rPr>
        <w:t xml:space="preserve"> مساهميها لحضور اجتماع الجمعية الغير عادية (</w:t>
      </w:r>
      <w:r w:rsidR="00652708" w:rsidRPr="00652708">
        <w:rPr>
          <w:rFonts w:ascii="Tahoma" w:hAnsi="Tahoma" w:cs="Tahoma" w:hint="cs"/>
          <w:color w:val="333333"/>
          <w:sz w:val="40"/>
          <w:szCs w:val="40"/>
          <w:rtl/>
        </w:rPr>
        <w:t>الاجتماع</w:t>
      </w:r>
      <w:r w:rsidRPr="00652708">
        <w:rPr>
          <w:rFonts w:ascii="Tahoma" w:hAnsi="Tahoma" w:cs="Tahoma"/>
          <w:color w:val="333333"/>
          <w:sz w:val="40"/>
          <w:szCs w:val="40"/>
          <w:rtl/>
        </w:rPr>
        <w:t xml:space="preserve"> الأول</w:t>
      </w:r>
      <w:r w:rsidRPr="00652708">
        <w:rPr>
          <w:rFonts w:ascii="Tahoma" w:hAnsi="Tahoma" w:cs="Tahoma" w:hint="cs"/>
          <w:color w:val="333333"/>
          <w:sz w:val="40"/>
          <w:szCs w:val="40"/>
          <w:rtl/>
        </w:rPr>
        <w:t>)</w:t>
      </w:r>
      <w:r w:rsidR="005F1EFB">
        <w:rPr>
          <w:rFonts w:ascii="Tahoma" w:hAnsi="Tahoma" w:cs="Tahoma" w:hint="cs"/>
          <w:b w:val="0"/>
          <w:bCs w:val="0"/>
          <w:color w:val="333333"/>
          <w:sz w:val="40"/>
          <w:szCs w:val="40"/>
          <w:rtl/>
        </w:rPr>
        <w:t xml:space="preserve"> </w:t>
      </w:r>
      <w:r w:rsidR="005F1EFB" w:rsidRPr="00184A45">
        <w:rPr>
          <w:rFonts w:ascii="Tahoma" w:hAnsi="Tahoma" w:cs="Tahoma"/>
          <w:sz w:val="40"/>
          <w:szCs w:val="40"/>
          <w:rtl/>
        </w:rPr>
        <w:t>عن طريق وسائل التقنية الحديثة</w:t>
      </w:r>
    </w:p>
    <w:p w14:paraId="1D0B0A51" w14:textId="77777777" w:rsidR="00CB5D8B" w:rsidRPr="00CB5D8B" w:rsidRDefault="00CB5D8B" w:rsidP="00CB5D8B">
      <w:pPr>
        <w:bidi/>
        <w:spacing w:after="0" w:line="240" w:lineRule="auto"/>
        <w:textAlignment w:val="baseline"/>
        <w:rPr>
          <w:rFonts w:ascii="Tahoma" w:eastAsia="Times New Roman" w:hAnsi="Tahoma" w:cs="Tahoma"/>
          <w:color w:val="999999"/>
          <w:sz w:val="21"/>
          <w:szCs w:val="21"/>
        </w:rPr>
      </w:pPr>
    </w:p>
    <w:tbl>
      <w:tblPr>
        <w:tblW w:w="6615" w:type="pct"/>
        <w:tblInd w:w="-1350" w:type="dxa"/>
        <w:tblLayout w:type="fixed"/>
        <w:tblCellMar>
          <w:left w:w="0" w:type="dxa"/>
          <w:right w:w="0" w:type="dxa"/>
        </w:tblCellMar>
        <w:tblLook w:val="04A0" w:firstRow="1" w:lastRow="0" w:firstColumn="1" w:lastColumn="0" w:noHBand="0" w:noVBand="1"/>
      </w:tblPr>
      <w:tblGrid>
        <w:gridCol w:w="9990"/>
        <w:gridCol w:w="1441"/>
      </w:tblGrid>
      <w:tr w:rsidR="00CB5D8B" w:rsidRPr="00CB5D8B" w14:paraId="4C7C09D2" w14:textId="77777777" w:rsidTr="009B1155">
        <w:trPr>
          <w:trHeight w:val="75"/>
          <w:tblHeader/>
        </w:trPr>
        <w:tc>
          <w:tcPr>
            <w:tcW w:w="9990" w:type="dxa"/>
            <w:tcBorders>
              <w:top w:val="nil"/>
              <w:left w:val="nil"/>
              <w:bottom w:val="nil"/>
              <w:right w:val="nil"/>
            </w:tcBorders>
            <w:shd w:val="clear" w:color="auto" w:fill="F2F2F2" w:themeFill="background1" w:themeFillShade="F2"/>
            <w:tcMar>
              <w:top w:w="150" w:type="dxa"/>
              <w:left w:w="150" w:type="dxa"/>
              <w:bottom w:w="150" w:type="dxa"/>
              <w:right w:w="150" w:type="dxa"/>
            </w:tcMar>
            <w:vAlign w:val="bottom"/>
            <w:hideMark/>
          </w:tcPr>
          <w:p w14:paraId="4B97912E" w14:textId="77777777" w:rsidR="00CB5D8B" w:rsidRPr="00652708" w:rsidRDefault="00CB5D8B" w:rsidP="00DE5B9E">
            <w:pPr>
              <w:bidi/>
              <w:spacing w:after="0" w:line="240" w:lineRule="auto"/>
              <w:jc w:val="center"/>
              <w:rPr>
                <w:rFonts w:ascii="Simplified Arabic" w:eastAsia="Times New Roman" w:hAnsi="Simplified Arabic" w:cs="PT Bold Heading"/>
                <w:caps/>
                <w:color w:val="000000" w:themeColor="text1"/>
              </w:rPr>
            </w:pPr>
            <w:r w:rsidRPr="00652708">
              <w:rPr>
                <w:rFonts w:ascii="Simplified Arabic" w:eastAsia="Times New Roman" w:hAnsi="Simplified Arabic" w:cs="PT Bold Heading"/>
                <w:caps/>
                <w:color w:val="000000" w:themeColor="text1"/>
                <w:rtl/>
              </w:rPr>
              <w:t>توضيح</w:t>
            </w:r>
          </w:p>
        </w:tc>
        <w:tc>
          <w:tcPr>
            <w:tcW w:w="1441" w:type="dxa"/>
            <w:tcBorders>
              <w:top w:val="nil"/>
              <w:left w:val="nil"/>
              <w:bottom w:val="nil"/>
              <w:right w:val="nil"/>
            </w:tcBorders>
            <w:shd w:val="clear" w:color="auto" w:fill="F2F2F2" w:themeFill="background1" w:themeFillShade="F2"/>
            <w:vAlign w:val="bottom"/>
          </w:tcPr>
          <w:p w14:paraId="10A95DB1" w14:textId="77777777" w:rsidR="00CB5D8B" w:rsidRPr="00652708" w:rsidRDefault="00CB5D8B" w:rsidP="00DE5B9E">
            <w:pPr>
              <w:bidi/>
              <w:spacing w:after="0" w:line="240" w:lineRule="auto"/>
              <w:jc w:val="center"/>
              <w:rPr>
                <w:rFonts w:ascii="Times New Roman" w:eastAsia="Times New Roman" w:hAnsi="Times New Roman" w:cs="PT Bold Heading"/>
                <w:b/>
                <w:bCs/>
                <w:caps/>
                <w:color w:val="000000" w:themeColor="text1"/>
              </w:rPr>
            </w:pPr>
            <w:r w:rsidRPr="00652708">
              <w:rPr>
                <w:rFonts w:ascii="Times New Roman" w:eastAsia="Times New Roman" w:hAnsi="Times New Roman" w:cs="PT Bold Heading"/>
                <w:b/>
                <w:bCs/>
                <w:caps/>
                <w:color w:val="000000" w:themeColor="text1"/>
                <w:rtl/>
              </w:rPr>
              <w:t>بند</w:t>
            </w:r>
          </w:p>
        </w:tc>
      </w:tr>
      <w:tr w:rsidR="00CB5D8B" w:rsidRPr="00CB5D8B" w14:paraId="0ACF348D" w14:textId="77777777" w:rsidTr="009B1155">
        <w:trPr>
          <w:trHeight w:val="732"/>
        </w:trPr>
        <w:tc>
          <w:tcPr>
            <w:tcW w:w="9990" w:type="dxa"/>
            <w:tcBorders>
              <w:top w:val="nil"/>
              <w:left w:val="nil"/>
              <w:bottom w:val="single" w:sz="6" w:space="0" w:color="E5EDF2"/>
              <w:right w:val="nil"/>
            </w:tcBorders>
            <w:shd w:val="clear" w:color="auto" w:fill="auto"/>
            <w:tcMar>
              <w:top w:w="150" w:type="dxa"/>
              <w:left w:w="150" w:type="dxa"/>
              <w:bottom w:w="150" w:type="dxa"/>
              <w:right w:w="150" w:type="dxa"/>
            </w:tcMar>
            <w:vAlign w:val="bottom"/>
            <w:hideMark/>
          </w:tcPr>
          <w:p w14:paraId="4D9191CF" w14:textId="3365CB2F" w:rsidR="00CB5D8B" w:rsidRPr="00083812" w:rsidRDefault="00CB5D8B" w:rsidP="00B3661F">
            <w:pPr>
              <w:bidi/>
              <w:spacing w:after="0" w:line="240" w:lineRule="auto"/>
              <w:jc w:val="lowKashida"/>
              <w:rPr>
                <w:rFonts w:ascii="Simplified Arabic" w:eastAsia="Times New Roman" w:hAnsi="Simplified Arabic" w:cs="Simplified Arabic"/>
                <w:color w:val="000000" w:themeColor="text1"/>
                <w:sz w:val="20"/>
                <w:szCs w:val="20"/>
              </w:rPr>
            </w:pPr>
            <w:r w:rsidRPr="00083812">
              <w:rPr>
                <w:rFonts w:ascii="Simplified Arabic" w:eastAsia="Times New Roman" w:hAnsi="Simplified Arabic" w:cs="Simplified Arabic"/>
                <w:color w:val="000000" w:themeColor="text1"/>
                <w:sz w:val="20"/>
                <w:szCs w:val="20"/>
                <w:rtl/>
              </w:rPr>
              <w:t xml:space="preserve">يسر مجلس إدارة شركة اسمنت اليمامة دعوة المساهمين الكرام إلى حضور اجتماع الجمعية العامة </w:t>
            </w:r>
            <w:r w:rsidR="00C22625" w:rsidRPr="00083812">
              <w:rPr>
                <w:rFonts w:ascii="Simplified Arabic" w:eastAsia="Times New Roman" w:hAnsi="Simplified Arabic" w:cs="Simplified Arabic" w:hint="cs"/>
                <w:color w:val="000000" w:themeColor="text1"/>
                <w:sz w:val="20"/>
                <w:szCs w:val="20"/>
                <w:rtl/>
              </w:rPr>
              <w:t>ال</w:t>
            </w:r>
            <w:r w:rsidRPr="00083812">
              <w:rPr>
                <w:rFonts w:ascii="Simplified Arabic" w:eastAsia="Times New Roman" w:hAnsi="Simplified Arabic" w:cs="Simplified Arabic"/>
                <w:color w:val="000000" w:themeColor="text1"/>
                <w:sz w:val="20"/>
                <w:szCs w:val="20"/>
                <w:rtl/>
              </w:rPr>
              <w:t>غير عادية</w:t>
            </w:r>
            <w:r w:rsidR="00C22625" w:rsidRPr="00083812">
              <w:rPr>
                <w:rFonts w:ascii="Simplified Arabic" w:eastAsia="Times New Roman" w:hAnsi="Simplified Arabic" w:cs="Simplified Arabic" w:hint="cs"/>
                <w:color w:val="000000" w:themeColor="text1"/>
                <w:sz w:val="20"/>
                <w:szCs w:val="20"/>
                <w:rtl/>
              </w:rPr>
              <w:t xml:space="preserve"> </w:t>
            </w:r>
            <w:r w:rsidR="00A618F3" w:rsidRPr="00083812">
              <w:rPr>
                <w:rFonts w:ascii="Simplified Arabic" w:eastAsia="Times New Roman" w:hAnsi="Simplified Arabic" w:cs="Simplified Arabic" w:hint="cs"/>
                <w:color w:val="000000" w:themeColor="text1"/>
                <w:sz w:val="20"/>
                <w:szCs w:val="20"/>
                <w:rtl/>
              </w:rPr>
              <w:t xml:space="preserve">الثامنة عشر </w:t>
            </w:r>
            <w:r w:rsidRPr="00083812">
              <w:rPr>
                <w:rFonts w:ascii="Simplified Arabic" w:eastAsia="Times New Roman" w:hAnsi="Simplified Arabic" w:cs="Simplified Arabic"/>
                <w:color w:val="000000" w:themeColor="text1"/>
                <w:sz w:val="20"/>
                <w:szCs w:val="20"/>
                <w:rtl/>
              </w:rPr>
              <w:t>للشركة (الاجتماع الأول)</w:t>
            </w:r>
            <w:r w:rsidR="00296B26" w:rsidRPr="00083812">
              <w:rPr>
                <w:rFonts w:ascii="Simplified Arabic" w:eastAsia="Times New Roman" w:hAnsi="Simplified Arabic" w:cs="Simplified Arabic" w:hint="cs"/>
                <w:color w:val="000000" w:themeColor="text1"/>
                <w:sz w:val="20"/>
                <w:szCs w:val="20"/>
                <w:rtl/>
              </w:rPr>
              <w:t xml:space="preserve"> </w:t>
            </w:r>
            <w:r w:rsidR="001B75BE" w:rsidRPr="00083812">
              <w:rPr>
                <w:rFonts w:ascii="Simplified Arabic" w:eastAsia="Times New Roman" w:hAnsi="Simplified Arabic" w:cs="Simplified Arabic" w:hint="cs"/>
                <w:color w:val="000000" w:themeColor="text1"/>
                <w:sz w:val="20"/>
                <w:szCs w:val="20"/>
                <w:rtl/>
              </w:rPr>
              <w:t>عبر</w:t>
            </w:r>
            <w:r w:rsidR="00296B26" w:rsidRPr="00083812">
              <w:rPr>
                <w:rFonts w:ascii="Simplified Arabic" w:eastAsia="Times New Roman" w:hAnsi="Simplified Arabic" w:cs="Simplified Arabic"/>
                <w:color w:val="000000" w:themeColor="text1"/>
                <w:sz w:val="20"/>
                <w:szCs w:val="20"/>
                <w:rtl/>
              </w:rPr>
              <w:t xml:space="preserve"> وسائل التقنية </w:t>
            </w:r>
            <w:r w:rsidR="00296B26" w:rsidRPr="00184A45">
              <w:rPr>
                <w:rFonts w:ascii="Simplified Arabic" w:eastAsia="Times New Roman" w:hAnsi="Simplified Arabic" w:cs="Simplified Arabic"/>
                <w:sz w:val="20"/>
                <w:szCs w:val="20"/>
                <w:rtl/>
              </w:rPr>
              <w:t>الحديثة</w:t>
            </w:r>
            <w:r w:rsidR="00705614" w:rsidRPr="00184A45">
              <w:rPr>
                <w:rFonts w:ascii="Simplified Arabic" w:eastAsia="Times New Roman" w:hAnsi="Simplified Arabic" w:cs="Simplified Arabic" w:hint="cs"/>
                <w:sz w:val="20"/>
                <w:szCs w:val="20"/>
                <w:rtl/>
              </w:rPr>
              <w:t xml:space="preserve"> </w:t>
            </w:r>
            <w:r w:rsidR="00AD6DCE" w:rsidRPr="00184A45">
              <w:rPr>
                <w:rFonts w:ascii="Simplified Arabic" w:eastAsia="Times New Roman" w:hAnsi="Simplified Arabic" w:cs="Simplified Arabic"/>
                <w:sz w:val="20"/>
                <w:szCs w:val="20"/>
                <w:rtl/>
              </w:rPr>
              <w:t>(بإستخدام منظومة تداولاتي)</w:t>
            </w:r>
            <w:r w:rsidR="00AD6DCE" w:rsidRPr="00184A45">
              <w:rPr>
                <w:rFonts w:ascii="Tahoma" w:eastAsia="Times New Roman" w:hAnsi="Tahoma" w:cs="Tahoma"/>
                <w:sz w:val="20"/>
                <w:szCs w:val="20"/>
                <w:rtl/>
              </w:rPr>
              <w:t xml:space="preserve"> </w:t>
            </w:r>
            <w:r w:rsidR="00705614" w:rsidRPr="00083812">
              <w:rPr>
                <w:rFonts w:ascii="Simplified Arabic" w:eastAsia="Times New Roman" w:hAnsi="Simplified Arabic" w:cs="Simplified Arabic"/>
                <w:color w:val="000000" w:themeColor="text1"/>
                <w:sz w:val="20"/>
                <w:szCs w:val="20"/>
                <w:rtl/>
              </w:rPr>
              <w:t>وذلك ضمن دعم الجهود والإجراءات الوقائية والاحترازية من قبل الجهات الصحية المختصة وذات العلاقة للتصدي لفيروس كورونا المستجد</w:t>
            </w:r>
            <w:r w:rsidR="00705614" w:rsidRPr="00083812">
              <w:rPr>
                <w:rFonts w:ascii="Simplified Arabic" w:eastAsia="Times New Roman" w:hAnsi="Simplified Arabic" w:cs="Simplified Arabic" w:hint="cs"/>
                <w:color w:val="000000" w:themeColor="text1"/>
                <w:sz w:val="20"/>
                <w:szCs w:val="20"/>
                <w:rtl/>
              </w:rPr>
              <w:t xml:space="preserve"> </w:t>
            </w:r>
            <w:r w:rsidR="00705614" w:rsidRPr="00083812">
              <w:rPr>
                <w:rFonts w:ascii="Simplified Arabic" w:eastAsia="Times New Roman" w:hAnsi="Simplified Arabic" w:cs="Simplified Arabic"/>
                <w:color w:val="000000" w:themeColor="text1"/>
                <w:sz w:val="20"/>
                <w:szCs w:val="20"/>
              </w:rPr>
              <w:t xml:space="preserve"> (COVID-19)</w:t>
            </w:r>
            <w:r w:rsidR="00B3661F" w:rsidRPr="00083812">
              <w:rPr>
                <w:rFonts w:ascii="Simplified Arabic" w:eastAsia="Times New Roman" w:hAnsi="Simplified Arabic" w:cs="Simplified Arabic" w:hint="cs"/>
                <w:color w:val="000000" w:themeColor="text1"/>
                <w:sz w:val="20"/>
                <w:szCs w:val="20"/>
                <w:rtl/>
              </w:rPr>
              <w:t xml:space="preserve">، </w:t>
            </w:r>
            <w:r w:rsidR="00705614" w:rsidRPr="00083812">
              <w:rPr>
                <w:rFonts w:ascii="Simplified Arabic" w:eastAsia="Times New Roman" w:hAnsi="Simplified Arabic" w:cs="Simplified Arabic"/>
                <w:color w:val="000000" w:themeColor="text1"/>
                <w:sz w:val="20"/>
                <w:szCs w:val="20"/>
                <w:rtl/>
              </w:rPr>
              <w:t xml:space="preserve">وامتداداً </w:t>
            </w:r>
            <w:r w:rsidR="00705614" w:rsidRPr="00BB5688">
              <w:rPr>
                <w:rFonts w:ascii="Simplified Arabic" w:eastAsia="Times New Roman" w:hAnsi="Simplified Arabic" w:cs="Simplified Arabic"/>
                <w:color w:val="000000" w:themeColor="text1"/>
                <w:sz w:val="20"/>
                <w:szCs w:val="20"/>
                <w:rtl/>
              </w:rPr>
              <w:t>للجهود المتواصل</w:t>
            </w:r>
            <w:r w:rsidR="00BB5688" w:rsidRPr="00BB5688">
              <w:rPr>
                <w:rFonts w:ascii="Simplified Arabic" w:eastAsia="Times New Roman" w:hAnsi="Simplified Arabic" w:cs="Simplified Arabic" w:hint="cs"/>
                <w:color w:val="000000" w:themeColor="text1"/>
                <w:sz w:val="20"/>
                <w:szCs w:val="20"/>
                <w:rtl/>
              </w:rPr>
              <w:t>ه</w:t>
            </w:r>
            <w:r w:rsidR="00705614" w:rsidRPr="00083812">
              <w:rPr>
                <w:rFonts w:ascii="Simplified Arabic" w:eastAsia="Times New Roman" w:hAnsi="Simplified Arabic" w:cs="Simplified Arabic"/>
                <w:color w:val="000000" w:themeColor="text1"/>
                <w:sz w:val="20"/>
                <w:szCs w:val="20"/>
                <w:rtl/>
              </w:rPr>
              <w:t xml:space="preserve"> التي تبذلها كافة الجهات الحكومية في المملكة العربية السعودية في اتخاذ التدابير الوقائية اللازمة لمنع انتشاره</w:t>
            </w:r>
            <w:r w:rsidR="00705614" w:rsidRPr="00083812">
              <w:rPr>
                <w:rFonts w:ascii="Simplified Arabic" w:eastAsia="Times New Roman" w:hAnsi="Simplified Arabic" w:cs="Simplified Arabic" w:hint="cs"/>
                <w:color w:val="000000" w:themeColor="text1"/>
                <w:sz w:val="20"/>
                <w:szCs w:val="20"/>
                <w:rtl/>
              </w:rPr>
              <w:t>.</w:t>
            </w:r>
          </w:p>
        </w:tc>
        <w:tc>
          <w:tcPr>
            <w:tcW w:w="1441" w:type="dxa"/>
            <w:tcBorders>
              <w:top w:val="nil"/>
              <w:left w:val="nil"/>
              <w:bottom w:val="single" w:sz="6" w:space="0" w:color="E5EDF2"/>
              <w:right w:val="nil"/>
            </w:tcBorders>
            <w:vAlign w:val="center"/>
          </w:tcPr>
          <w:p w14:paraId="649387D7" w14:textId="77777777" w:rsidR="00CB5D8B" w:rsidRPr="00DF056B" w:rsidRDefault="00CB5D8B" w:rsidP="00652708">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مقدمة</w:t>
            </w:r>
          </w:p>
        </w:tc>
      </w:tr>
      <w:tr w:rsidR="00CB5D8B" w:rsidRPr="00CB5D8B" w14:paraId="1D328C33" w14:textId="77777777" w:rsidTr="009B1155">
        <w:trPr>
          <w:trHeight w:val="192"/>
        </w:trPr>
        <w:tc>
          <w:tcPr>
            <w:tcW w:w="9990" w:type="dxa"/>
            <w:tcBorders>
              <w:top w:val="nil"/>
              <w:left w:val="nil"/>
              <w:bottom w:val="single" w:sz="4" w:space="0" w:color="auto"/>
              <w:right w:val="nil"/>
            </w:tcBorders>
            <w:shd w:val="clear" w:color="auto" w:fill="F0F5F8"/>
            <w:tcMar>
              <w:top w:w="150" w:type="dxa"/>
              <w:left w:w="150" w:type="dxa"/>
              <w:bottom w:w="150" w:type="dxa"/>
              <w:right w:w="150" w:type="dxa"/>
            </w:tcMar>
            <w:vAlign w:val="center"/>
            <w:hideMark/>
          </w:tcPr>
          <w:p w14:paraId="4A1FB8D9" w14:textId="61955488" w:rsidR="00C73053" w:rsidRPr="00BF0C8A" w:rsidRDefault="00DD2A92" w:rsidP="00C73053">
            <w:pPr>
              <w:bidi/>
              <w:spacing w:after="0" w:line="240" w:lineRule="auto"/>
              <w:rPr>
                <w:rFonts w:ascii="Simplified Arabic" w:eastAsia="Calibri" w:hAnsi="Simplified Arabic" w:cs="Simplified Arabic"/>
                <w:color w:val="000000" w:themeColor="text1"/>
                <w:sz w:val="20"/>
                <w:szCs w:val="20"/>
              </w:rPr>
            </w:pPr>
            <w:r w:rsidRPr="00BF0C8A">
              <w:rPr>
                <w:rFonts w:ascii="Simplified Arabic" w:eastAsia="Calibri" w:hAnsi="Simplified Arabic" w:cs="Simplified Arabic" w:hint="cs"/>
                <w:color w:val="000000" w:themeColor="text1"/>
                <w:sz w:val="20"/>
                <w:szCs w:val="20"/>
                <w:rtl/>
              </w:rPr>
              <w:t>مقر الإدارة العامة للشركة</w:t>
            </w:r>
            <w:r w:rsidR="000F4FA5" w:rsidRPr="00BF0C8A">
              <w:rPr>
                <w:rFonts w:ascii="Simplified Arabic" w:eastAsia="Calibri" w:hAnsi="Simplified Arabic" w:cs="Simplified Arabic" w:hint="cs"/>
                <w:color w:val="000000" w:themeColor="text1"/>
                <w:sz w:val="20"/>
                <w:szCs w:val="20"/>
                <w:rtl/>
              </w:rPr>
              <w:t xml:space="preserve"> </w:t>
            </w:r>
            <w:r w:rsidR="000F4FA5" w:rsidRPr="00BF0C8A">
              <w:rPr>
                <w:rFonts w:ascii="Simplified Arabic" w:eastAsia="Calibri" w:hAnsi="Simplified Arabic" w:cs="Simplified Arabic"/>
                <w:color w:val="000000" w:themeColor="text1"/>
                <w:sz w:val="20"/>
                <w:szCs w:val="20"/>
                <w:rtl/>
              </w:rPr>
              <w:t>–</w:t>
            </w:r>
            <w:r w:rsidR="000F4FA5" w:rsidRPr="00BF0C8A">
              <w:rPr>
                <w:rFonts w:ascii="Simplified Arabic" w:eastAsia="Calibri" w:hAnsi="Simplified Arabic" w:cs="Simplified Arabic" w:hint="cs"/>
                <w:color w:val="000000" w:themeColor="text1"/>
                <w:sz w:val="20"/>
                <w:szCs w:val="20"/>
                <w:rtl/>
              </w:rPr>
              <w:t xml:space="preserve"> </w:t>
            </w:r>
            <w:r w:rsidR="00EF07E4" w:rsidRPr="00BF0C8A">
              <w:rPr>
                <w:rFonts w:ascii="Simplified Arabic" w:eastAsia="Calibri" w:hAnsi="Simplified Arabic" w:cs="Simplified Arabic" w:hint="cs"/>
                <w:color w:val="000000" w:themeColor="text1"/>
                <w:sz w:val="20"/>
                <w:szCs w:val="20"/>
                <w:rtl/>
              </w:rPr>
              <w:t>حي الفلاح</w:t>
            </w:r>
            <w:r w:rsidR="000F4FA5" w:rsidRPr="00BF0C8A">
              <w:rPr>
                <w:rFonts w:ascii="Simplified Arabic" w:eastAsia="Calibri" w:hAnsi="Simplified Arabic" w:cs="Simplified Arabic" w:hint="cs"/>
                <w:color w:val="000000" w:themeColor="text1"/>
                <w:sz w:val="20"/>
                <w:szCs w:val="20"/>
                <w:rtl/>
              </w:rPr>
              <w:t xml:space="preserve"> - الرياض</w:t>
            </w:r>
          </w:p>
        </w:tc>
        <w:tc>
          <w:tcPr>
            <w:tcW w:w="1441" w:type="dxa"/>
            <w:tcBorders>
              <w:top w:val="nil"/>
              <w:left w:val="nil"/>
              <w:bottom w:val="single" w:sz="4" w:space="0" w:color="auto"/>
              <w:right w:val="nil"/>
            </w:tcBorders>
            <w:shd w:val="clear" w:color="auto" w:fill="F0F5F8"/>
            <w:vAlign w:val="center"/>
          </w:tcPr>
          <w:p w14:paraId="3E033C71" w14:textId="77777777" w:rsidR="00CB5D8B" w:rsidRPr="00DF056B" w:rsidRDefault="00CB5D8B" w:rsidP="00652708">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مكان ومدينة انعقاد الجمعية العامة</w:t>
            </w:r>
          </w:p>
        </w:tc>
      </w:tr>
      <w:tr w:rsidR="00CB5D8B" w:rsidRPr="00CB5D8B" w14:paraId="55D3EC88" w14:textId="77777777" w:rsidTr="009B1155">
        <w:trPr>
          <w:trHeight w:val="20"/>
        </w:trPr>
        <w:tc>
          <w:tcPr>
            <w:tcW w:w="9990" w:type="dxa"/>
            <w:tcBorders>
              <w:top w:val="single" w:sz="4" w:space="0" w:color="auto"/>
              <w:left w:val="nil"/>
              <w:bottom w:val="single" w:sz="4" w:space="0" w:color="auto"/>
              <w:right w:val="nil"/>
            </w:tcBorders>
            <w:shd w:val="clear" w:color="auto" w:fill="auto"/>
            <w:tcMar>
              <w:top w:w="150" w:type="dxa"/>
              <w:left w:w="150" w:type="dxa"/>
              <w:bottom w:w="150" w:type="dxa"/>
              <w:right w:w="150" w:type="dxa"/>
            </w:tcMar>
            <w:vAlign w:val="bottom"/>
          </w:tcPr>
          <w:p w14:paraId="37394F81" w14:textId="42450245" w:rsidR="007D66FC" w:rsidRPr="00142232" w:rsidRDefault="003158E3" w:rsidP="00142232">
            <w:pPr>
              <w:bidi/>
              <w:spacing w:after="0" w:line="240" w:lineRule="auto"/>
              <w:jc w:val="lowKashida"/>
              <w:rPr>
                <w:rFonts w:ascii="Simplified Arabic" w:eastAsia="Times New Roman" w:hAnsi="Simplified Arabic" w:cs="Simplified Arabic"/>
                <w:color w:val="000000" w:themeColor="text1"/>
                <w:sz w:val="20"/>
                <w:szCs w:val="20"/>
                <w:rtl/>
              </w:rPr>
            </w:pPr>
            <w:r w:rsidRPr="00142232">
              <w:rPr>
                <w:rFonts w:ascii="Simplified Arabic" w:eastAsia="Times New Roman" w:hAnsi="Simplified Arabic" w:cs="Simplified Arabic"/>
                <w:color w:val="000000" w:themeColor="text1"/>
                <w:sz w:val="20"/>
                <w:szCs w:val="20"/>
              </w:rPr>
              <w:t>http://www.tadawulaty.com.sa</w:t>
            </w:r>
          </w:p>
        </w:tc>
        <w:tc>
          <w:tcPr>
            <w:tcW w:w="1441" w:type="dxa"/>
            <w:tcBorders>
              <w:top w:val="single" w:sz="4" w:space="0" w:color="auto"/>
              <w:left w:val="nil"/>
              <w:bottom w:val="single" w:sz="4" w:space="0" w:color="auto"/>
              <w:right w:val="nil"/>
            </w:tcBorders>
            <w:vAlign w:val="center"/>
          </w:tcPr>
          <w:p w14:paraId="2CABCC93" w14:textId="77777777" w:rsidR="00CB5D8B" w:rsidRPr="00DF056B" w:rsidRDefault="00CB5D8B" w:rsidP="00652708">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رابط بمقر الاجتماع</w:t>
            </w:r>
          </w:p>
        </w:tc>
      </w:tr>
      <w:tr w:rsidR="00CB5D8B" w:rsidRPr="00CB5D8B" w14:paraId="63C9C098" w14:textId="77777777" w:rsidTr="009B1155">
        <w:trPr>
          <w:trHeight w:val="20"/>
        </w:trPr>
        <w:tc>
          <w:tcPr>
            <w:tcW w:w="9990" w:type="dxa"/>
            <w:tcBorders>
              <w:top w:val="single" w:sz="4" w:space="0" w:color="auto"/>
              <w:left w:val="nil"/>
              <w:bottom w:val="single" w:sz="4" w:space="0" w:color="auto"/>
              <w:right w:val="nil"/>
            </w:tcBorders>
            <w:shd w:val="clear" w:color="auto" w:fill="F0F5F8"/>
            <w:tcMar>
              <w:top w:w="150" w:type="dxa"/>
              <w:left w:w="150" w:type="dxa"/>
              <w:bottom w:w="150" w:type="dxa"/>
              <w:right w:w="150" w:type="dxa"/>
            </w:tcMar>
            <w:vAlign w:val="center"/>
            <w:hideMark/>
          </w:tcPr>
          <w:p w14:paraId="2B5456F3" w14:textId="28B44385" w:rsidR="00CC2316" w:rsidRPr="00184A45" w:rsidRDefault="00B63EDF" w:rsidP="00CC2316">
            <w:pPr>
              <w:bidi/>
              <w:spacing w:after="0" w:line="240" w:lineRule="auto"/>
              <w:rPr>
                <w:rFonts w:ascii="Simplified Arabic" w:eastAsia="Times New Roman" w:hAnsi="Simplified Arabic" w:cs="Simplified Arabic"/>
                <w:sz w:val="20"/>
                <w:szCs w:val="20"/>
                <w:rtl/>
              </w:rPr>
            </w:pPr>
            <w:r w:rsidRPr="00184A45">
              <w:rPr>
                <w:rFonts w:ascii="Simplified Arabic" w:eastAsia="Times New Roman" w:hAnsi="Simplified Arabic" w:cs="Simplified Arabic"/>
                <w:sz w:val="20"/>
                <w:szCs w:val="20"/>
              </w:rPr>
              <w:t xml:space="preserve"> </w:t>
            </w:r>
            <w:r w:rsidR="00CC2316" w:rsidRPr="00184A45">
              <w:rPr>
                <w:rFonts w:ascii="Simplified Arabic" w:eastAsia="Times New Roman" w:hAnsi="Simplified Arabic" w:cs="Simplified Arabic" w:hint="cs"/>
                <w:sz w:val="20"/>
                <w:szCs w:val="20"/>
                <w:rtl/>
              </w:rPr>
              <w:t>يوم ال</w:t>
            </w:r>
            <w:r w:rsidR="008E4F27" w:rsidRPr="00184A45">
              <w:rPr>
                <w:rFonts w:ascii="Simplified Arabic" w:eastAsia="Times New Roman" w:hAnsi="Simplified Arabic" w:cs="Simplified Arabic" w:hint="cs"/>
                <w:sz w:val="20"/>
                <w:szCs w:val="20"/>
                <w:rtl/>
              </w:rPr>
              <w:t>أحد</w:t>
            </w:r>
          </w:p>
          <w:p w14:paraId="3E260209" w14:textId="68A55FAD" w:rsidR="00CC2316" w:rsidRPr="00B63EDF" w:rsidRDefault="00CB5D8B" w:rsidP="00CC2316">
            <w:pPr>
              <w:bidi/>
              <w:spacing w:after="0" w:line="240" w:lineRule="auto"/>
              <w:rPr>
                <w:rFonts w:ascii="Simplified Arabic" w:eastAsia="Times New Roman" w:hAnsi="Simplified Arabic" w:cs="Simplified Arabic"/>
                <w:color w:val="000000" w:themeColor="text1"/>
                <w:sz w:val="20"/>
                <w:szCs w:val="20"/>
              </w:rPr>
            </w:pPr>
            <w:r w:rsidRPr="00B63EDF">
              <w:rPr>
                <w:rFonts w:ascii="Simplified Arabic" w:eastAsia="Times New Roman" w:hAnsi="Simplified Arabic" w:cs="Simplified Arabic"/>
                <w:color w:val="000000" w:themeColor="text1"/>
                <w:sz w:val="20"/>
                <w:szCs w:val="20"/>
              </w:rPr>
              <w:t>144</w:t>
            </w:r>
            <w:r w:rsidR="007738D9">
              <w:rPr>
                <w:rFonts w:ascii="Simplified Arabic" w:eastAsia="Times New Roman" w:hAnsi="Simplified Arabic" w:cs="Simplified Arabic"/>
                <w:color w:val="000000" w:themeColor="text1"/>
                <w:sz w:val="20"/>
                <w:szCs w:val="20"/>
              </w:rPr>
              <w:t>2</w:t>
            </w:r>
            <w:r w:rsidRPr="00B63EDF">
              <w:rPr>
                <w:rFonts w:ascii="Simplified Arabic" w:eastAsia="Times New Roman" w:hAnsi="Simplified Arabic" w:cs="Simplified Arabic"/>
                <w:color w:val="000000" w:themeColor="text1"/>
                <w:sz w:val="20"/>
                <w:szCs w:val="20"/>
              </w:rPr>
              <w:t>-</w:t>
            </w:r>
            <w:r w:rsidR="00D13CF6">
              <w:rPr>
                <w:rFonts w:ascii="Simplified Arabic" w:eastAsia="Times New Roman" w:hAnsi="Simplified Arabic" w:cs="Simplified Arabic"/>
                <w:color w:val="000000" w:themeColor="text1"/>
                <w:sz w:val="20"/>
                <w:szCs w:val="20"/>
              </w:rPr>
              <w:t>08</w:t>
            </w:r>
            <w:r w:rsidRPr="00B63EDF">
              <w:rPr>
                <w:rFonts w:ascii="Simplified Arabic" w:eastAsia="Times New Roman" w:hAnsi="Simplified Arabic" w:cs="Simplified Arabic"/>
                <w:color w:val="000000" w:themeColor="text1"/>
                <w:sz w:val="20"/>
                <w:szCs w:val="20"/>
              </w:rPr>
              <w:t>-</w:t>
            </w:r>
            <w:r w:rsidR="00D13CF6">
              <w:rPr>
                <w:rFonts w:ascii="Simplified Arabic" w:eastAsia="Times New Roman" w:hAnsi="Simplified Arabic" w:cs="Simplified Arabic"/>
                <w:color w:val="000000" w:themeColor="text1"/>
                <w:sz w:val="20"/>
                <w:szCs w:val="20"/>
              </w:rPr>
              <w:t>15</w:t>
            </w:r>
            <w:r w:rsidRPr="00B63EDF">
              <w:rPr>
                <w:rFonts w:ascii="Simplified Arabic" w:eastAsia="Times New Roman" w:hAnsi="Simplified Arabic" w:cs="Simplified Arabic"/>
                <w:color w:val="000000" w:themeColor="text1"/>
                <w:sz w:val="20"/>
                <w:szCs w:val="20"/>
              </w:rPr>
              <w:t xml:space="preserve"> </w:t>
            </w:r>
            <w:r w:rsidRPr="00B63EDF">
              <w:rPr>
                <w:rFonts w:ascii="Simplified Arabic" w:eastAsia="Times New Roman" w:hAnsi="Simplified Arabic" w:cs="Simplified Arabic"/>
                <w:color w:val="000000" w:themeColor="text1"/>
                <w:sz w:val="20"/>
                <w:szCs w:val="20"/>
                <w:rtl/>
              </w:rPr>
              <w:t xml:space="preserve">الموافق </w:t>
            </w:r>
            <w:r w:rsidR="00D13CF6">
              <w:rPr>
                <w:rFonts w:ascii="Simplified Arabic" w:eastAsia="Times New Roman" w:hAnsi="Simplified Arabic" w:cs="Simplified Arabic"/>
                <w:color w:val="000000" w:themeColor="text1"/>
                <w:sz w:val="20"/>
                <w:szCs w:val="20"/>
              </w:rPr>
              <w:t>2021</w:t>
            </w:r>
            <w:r w:rsidRPr="00B63EDF">
              <w:rPr>
                <w:rFonts w:ascii="Simplified Arabic" w:eastAsia="Times New Roman" w:hAnsi="Simplified Arabic" w:cs="Simplified Arabic"/>
                <w:color w:val="000000" w:themeColor="text1"/>
                <w:sz w:val="20"/>
                <w:szCs w:val="20"/>
                <w:rtl/>
              </w:rPr>
              <w:t>-</w:t>
            </w:r>
            <w:r w:rsidR="00D13CF6">
              <w:rPr>
                <w:rFonts w:ascii="Simplified Arabic" w:eastAsia="Times New Roman" w:hAnsi="Simplified Arabic" w:cs="Simplified Arabic"/>
                <w:color w:val="000000" w:themeColor="text1"/>
                <w:sz w:val="20"/>
                <w:szCs w:val="20"/>
              </w:rPr>
              <w:t>03</w:t>
            </w:r>
            <w:r w:rsidRPr="00B63EDF">
              <w:rPr>
                <w:rFonts w:ascii="Simplified Arabic" w:eastAsia="Times New Roman" w:hAnsi="Simplified Arabic" w:cs="Simplified Arabic"/>
                <w:color w:val="000000" w:themeColor="text1"/>
                <w:sz w:val="20"/>
                <w:szCs w:val="20"/>
                <w:rtl/>
              </w:rPr>
              <w:t>-</w:t>
            </w:r>
            <w:r w:rsidR="00D13CF6">
              <w:rPr>
                <w:rFonts w:ascii="Simplified Arabic" w:eastAsia="Times New Roman" w:hAnsi="Simplified Arabic" w:cs="Simplified Arabic"/>
                <w:color w:val="000000" w:themeColor="text1"/>
                <w:sz w:val="20"/>
                <w:szCs w:val="20"/>
              </w:rPr>
              <w:t>28</w:t>
            </w:r>
          </w:p>
        </w:tc>
        <w:tc>
          <w:tcPr>
            <w:tcW w:w="1441" w:type="dxa"/>
            <w:tcBorders>
              <w:top w:val="single" w:sz="4" w:space="0" w:color="auto"/>
              <w:left w:val="nil"/>
              <w:bottom w:val="single" w:sz="4" w:space="0" w:color="auto"/>
              <w:right w:val="nil"/>
            </w:tcBorders>
            <w:shd w:val="clear" w:color="auto" w:fill="F0F5F8"/>
            <w:vAlign w:val="center"/>
          </w:tcPr>
          <w:p w14:paraId="5328EAEF" w14:textId="77777777" w:rsidR="00CB5D8B" w:rsidRPr="00DF056B" w:rsidRDefault="00CB5D8B" w:rsidP="00652708">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تاريخ انعقاد الجمعية العامة</w:t>
            </w:r>
          </w:p>
        </w:tc>
      </w:tr>
      <w:tr w:rsidR="00CB5D8B" w:rsidRPr="00CB5D8B" w14:paraId="0D6BC0DC" w14:textId="77777777" w:rsidTr="009B1155">
        <w:trPr>
          <w:trHeight w:val="20"/>
        </w:trPr>
        <w:tc>
          <w:tcPr>
            <w:tcW w:w="9990" w:type="dxa"/>
            <w:tcBorders>
              <w:top w:val="single" w:sz="4" w:space="0" w:color="auto"/>
              <w:left w:val="nil"/>
              <w:bottom w:val="single" w:sz="4" w:space="0" w:color="auto"/>
              <w:right w:val="nil"/>
            </w:tcBorders>
            <w:shd w:val="clear" w:color="auto" w:fill="auto"/>
            <w:tcMar>
              <w:top w:w="150" w:type="dxa"/>
              <w:left w:w="150" w:type="dxa"/>
              <w:bottom w:w="150" w:type="dxa"/>
              <w:right w:w="150" w:type="dxa"/>
            </w:tcMar>
            <w:vAlign w:val="center"/>
            <w:hideMark/>
          </w:tcPr>
          <w:p w14:paraId="4DEE6507" w14:textId="148E8B13" w:rsidR="00CB5D8B" w:rsidRPr="00B63EDF" w:rsidRDefault="00B63EDF" w:rsidP="00ED4420">
            <w:pPr>
              <w:bidi/>
              <w:spacing w:after="0" w:line="240" w:lineRule="auto"/>
              <w:rPr>
                <w:rFonts w:ascii="Simplified Arabic" w:eastAsia="Times New Roman" w:hAnsi="Simplified Arabic" w:cs="Simplified Arabic"/>
                <w:color w:val="000000" w:themeColor="text1"/>
                <w:sz w:val="20"/>
                <w:szCs w:val="20"/>
              </w:rPr>
            </w:pPr>
            <w:r w:rsidRPr="00B63EDF">
              <w:rPr>
                <w:rFonts w:ascii="Simplified Arabic" w:eastAsia="Times New Roman" w:hAnsi="Simplified Arabic" w:cs="Simplified Arabic"/>
                <w:color w:val="000000" w:themeColor="text1"/>
                <w:sz w:val="20"/>
                <w:szCs w:val="20"/>
              </w:rPr>
              <w:t>19</w:t>
            </w:r>
            <w:r w:rsidR="00CB5D8B" w:rsidRPr="00B63EDF">
              <w:rPr>
                <w:rFonts w:ascii="Simplified Arabic" w:eastAsia="Times New Roman" w:hAnsi="Simplified Arabic" w:cs="Simplified Arabic"/>
                <w:color w:val="000000" w:themeColor="text1"/>
                <w:sz w:val="20"/>
                <w:szCs w:val="20"/>
              </w:rPr>
              <w:t>:</w:t>
            </w:r>
            <w:r w:rsidR="00DB21FD">
              <w:rPr>
                <w:rFonts w:ascii="Simplified Arabic" w:eastAsia="Times New Roman" w:hAnsi="Simplified Arabic" w:cs="Simplified Arabic"/>
                <w:color w:val="000000" w:themeColor="text1"/>
                <w:sz w:val="20"/>
                <w:szCs w:val="20"/>
              </w:rPr>
              <w:t>0</w:t>
            </w:r>
            <w:r w:rsidR="00CB5D8B" w:rsidRPr="00B63EDF">
              <w:rPr>
                <w:rFonts w:ascii="Simplified Arabic" w:eastAsia="Times New Roman" w:hAnsi="Simplified Arabic" w:cs="Simplified Arabic"/>
                <w:color w:val="000000" w:themeColor="text1"/>
                <w:sz w:val="20"/>
                <w:szCs w:val="20"/>
              </w:rPr>
              <w:t>0</w:t>
            </w:r>
          </w:p>
        </w:tc>
        <w:tc>
          <w:tcPr>
            <w:tcW w:w="1441" w:type="dxa"/>
            <w:tcBorders>
              <w:top w:val="single" w:sz="4" w:space="0" w:color="auto"/>
              <w:left w:val="nil"/>
              <w:bottom w:val="single" w:sz="4" w:space="0" w:color="auto"/>
              <w:right w:val="nil"/>
            </w:tcBorders>
            <w:vAlign w:val="center"/>
          </w:tcPr>
          <w:p w14:paraId="5BC736CA" w14:textId="77777777" w:rsidR="00833216" w:rsidRDefault="00CB5D8B" w:rsidP="00D95ECA">
            <w:pPr>
              <w:bidi/>
              <w:spacing w:after="0" w:line="240" w:lineRule="auto"/>
              <w:jc w:val="center"/>
              <w:rPr>
                <w:rFonts w:ascii="Simplified Arabic" w:eastAsia="Times New Roman" w:hAnsi="Simplified Arabic" w:cs="Simplified Arabic"/>
                <w:b/>
                <w:bCs/>
                <w:color w:val="000000" w:themeColor="text1"/>
                <w:sz w:val="18"/>
                <w:szCs w:val="18"/>
                <w:rtl/>
              </w:rPr>
            </w:pPr>
            <w:r w:rsidRPr="00DF056B">
              <w:rPr>
                <w:rFonts w:ascii="Simplified Arabic" w:eastAsia="Times New Roman" w:hAnsi="Simplified Arabic" w:cs="Simplified Arabic"/>
                <w:b/>
                <w:bCs/>
                <w:color w:val="000000" w:themeColor="text1"/>
                <w:sz w:val="18"/>
                <w:szCs w:val="18"/>
                <w:rtl/>
              </w:rPr>
              <w:t xml:space="preserve">وقت انعقاد </w:t>
            </w:r>
          </w:p>
          <w:p w14:paraId="4DA6A744" w14:textId="519BA9A0" w:rsidR="00CB5D8B" w:rsidRPr="00DF056B" w:rsidRDefault="00CB5D8B" w:rsidP="00833216">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الجمعية العامة</w:t>
            </w:r>
          </w:p>
        </w:tc>
      </w:tr>
      <w:tr w:rsidR="00CB5D8B" w:rsidRPr="00CB5D8B" w14:paraId="56B0ADEF" w14:textId="77777777" w:rsidTr="009B1155">
        <w:trPr>
          <w:trHeight w:val="120"/>
        </w:trPr>
        <w:tc>
          <w:tcPr>
            <w:tcW w:w="9990" w:type="dxa"/>
            <w:tcBorders>
              <w:top w:val="single" w:sz="4" w:space="0" w:color="auto"/>
              <w:left w:val="nil"/>
              <w:bottom w:val="single" w:sz="4" w:space="0" w:color="auto"/>
              <w:right w:val="nil"/>
            </w:tcBorders>
            <w:shd w:val="clear" w:color="auto" w:fill="F0F5F8"/>
            <w:tcMar>
              <w:top w:w="150" w:type="dxa"/>
              <w:left w:w="150" w:type="dxa"/>
              <w:bottom w:w="150" w:type="dxa"/>
              <w:right w:w="150" w:type="dxa"/>
            </w:tcMar>
            <w:vAlign w:val="bottom"/>
            <w:hideMark/>
          </w:tcPr>
          <w:p w14:paraId="79D273A3" w14:textId="54599567" w:rsidR="00CC4B31" w:rsidRPr="00184A45" w:rsidRDefault="00CC4B31" w:rsidP="00CC4B31">
            <w:pPr>
              <w:bidi/>
              <w:spacing w:after="0" w:line="240" w:lineRule="auto"/>
              <w:jc w:val="lowKashida"/>
              <w:rPr>
                <w:rFonts w:ascii="Simplified Arabic" w:eastAsia="Times New Roman" w:hAnsi="Simplified Arabic" w:cs="Simplified Arabic"/>
                <w:sz w:val="20"/>
                <w:szCs w:val="20"/>
              </w:rPr>
            </w:pPr>
            <w:r w:rsidRPr="00184A45">
              <w:rPr>
                <w:rFonts w:ascii="Simplified Arabic" w:eastAsia="Times New Roman" w:hAnsi="Simplified Arabic" w:cs="Simplified Arabic"/>
                <w:sz w:val="20"/>
                <w:szCs w:val="20"/>
                <w:rtl/>
              </w:rPr>
              <w:t>كما يحق لكل مساهم من المساهمين المقيدين في سجل مساهمي الشركة لدى مركز الإيداع بنهاية جلسة التداول التي تسبق اجتماع الجمعية تسجيل الحضور الالكتروني والتصويت باستخدام منظومة تداولاتي في اجتماع الجمعية وبحسب الأنظمة واللوائح.</w:t>
            </w:r>
          </w:p>
        </w:tc>
        <w:tc>
          <w:tcPr>
            <w:tcW w:w="1441" w:type="dxa"/>
            <w:tcBorders>
              <w:top w:val="single" w:sz="4" w:space="0" w:color="auto"/>
              <w:left w:val="nil"/>
              <w:bottom w:val="single" w:sz="4" w:space="0" w:color="auto"/>
              <w:right w:val="nil"/>
            </w:tcBorders>
            <w:shd w:val="clear" w:color="auto" w:fill="F0F5F8"/>
            <w:vAlign w:val="center"/>
          </w:tcPr>
          <w:p w14:paraId="19AB2B81" w14:textId="77777777" w:rsidR="00CB5D8B" w:rsidRPr="00DF056B" w:rsidRDefault="00CB5D8B" w:rsidP="00652708">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حق الحضور</w:t>
            </w:r>
          </w:p>
        </w:tc>
      </w:tr>
      <w:tr w:rsidR="00CB5D8B" w:rsidRPr="00CB5D8B" w14:paraId="2D4D0A25" w14:textId="77777777" w:rsidTr="009B1155">
        <w:tc>
          <w:tcPr>
            <w:tcW w:w="9990" w:type="dxa"/>
            <w:tcBorders>
              <w:top w:val="single" w:sz="4" w:space="0" w:color="auto"/>
              <w:left w:val="nil"/>
              <w:bottom w:val="single" w:sz="4" w:space="0" w:color="auto"/>
              <w:right w:val="nil"/>
            </w:tcBorders>
            <w:shd w:val="clear" w:color="auto" w:fill="auto"/>
            <w:tcMar>
              <w:top w:w="150" w:type="dxa"/>
              <w:left w:w="150" w:type="dxa"/>
              <w:bottom w:w="150" w:type="dxa"/>
              <w:right w:w="150" w:type="dxa"/>
            </w:tcMar>
            <w:vAlign w:val="bottom"/>
            <w:hideMark/>
          </w:tcPr>
          <w:p w14:paraId="530D7AE5" w14:textId="68EACF93" w:rsidR="00CB5D8B" w:rsidRPr="00723305" w:rsidRDefault="00CB5D8B" w:rsidP="00F04A61">
            <w:pPr>
              <w:bidi/>
              <w:spacing w:after="0" w:line="240" w:lineRule="auto"/>
              <w:jc w:val="lowKashida"/>
              <w:rPr>
                <w:rFonts w:ascii="Simplified Arabic" w:eastAsia="Times New Roman" w:hAnsi="Simplified Arabic" w:cs="Simplified Arabic"/>
                <w:color w:val="000000" w:themeColor="text1"/>
                <w:sz w:val="20"/>
                <w:szCs w:val="20"/>
              </w:rPr>
            </w:pPr>
            <w:r w:rsidRPr="00723305">
              <w:rPr>
                <w:rFonts w:ascii="Simplified Arabic" w:eastAsia="Times New Roman" w:hAnsi="Simplified Arabic" w:cs="Simplified Arabic"/>
                <w:color w:val="000000" w:themeColor="text1"/>
                <w:sz w:val="20"/>
                <w:szCs w:val="20"/>
                <w:rtl/>
              </w:rPr>
              <w:t>يكون اجتماع الجمعية صحيحاً بحضور</w:t>
            </w:r>
            <w:r w:rsidR="003D66B2" w:rsidRPr="00723305">
              <w:rPr>
                <w:rFonts w:ascii="Simplified Arabic" w:eastAsia="Times New Roman" w:hAnsi="Simplified Arabic" w:cs="Simplified Arabic"/>
                <w:color w:val="000000" w:themeColor="text1"/>
                <w:sz w:val="20"/>
                <w:szCs w:val="20"/>
                <w:rtl/>
              </w:rPr>
              <w:t xml:space="preserve"> من يمثلون</w:t>
            </w:r>
            <w:r w:rsidRPr="00723305">
              <w:rPr>
                <w:rFonts w:ascii="Simplified Arabic" w:eastAsia="Times New Roman" w:hAnsi="Simplified Arabic" w:cs="Simplified Arabic"/>
                <w:color w:val="000000" w:themeColor="text1"/>
                <w:sz w:val="20"/>
                <w:szCs w:val="20"/>
                <w:rtl/>
              </w:rPr>
              <w:t xml:space="preserve"> </w:t>
            </w:r>
            <w:r w:rsidR="003D66B2" w:rsidRPr="00723305">
              <w:rPr>
                <w:rFonts w:ascii="Simplified Arabic" w:eastAsia="Times New Roman" w:hAnsi="Simplified Arabic" w:cs="Simplified Arabic"/>
                <w:color w:val="000000" w:themeColor="text1"/>
                <w:sz w:val="20"/>
                <w:szCs w:val="20"/>
                <w:rtl/>
              </w:rPr>
              <w:t>نصف رأس المال</w:t>
            </w:r>
            <w:r w:rsidRPr="00723305">
              <w:rPr>
                <w:rFonts w:ascii="Simplified Arabic" w:eastAsia="Times New Roman" w:hAnsi="Simplified Arabic" w:cs="Simplified Arabic"/>
                <w:color w:val="000000" w:themeColor="text1"/>
                <w:sz w:val="20"/>
                <w:szCs w:val="20"/>
                <w:rtl/>
              </w:rPr>
              <w:t xml:space="preserve"> على الأقل من مساهمي الشركة، وفي حالة عدم اكتمال النصاب اللازم لعقد الاجتماع الأول سيتم عقد الاجتماع الثاني بعد ساعة من انتهاء المدة المحددة لانعقاد الاجتماع الأول، ويكون الاجتماع الثاني صحيحاً إذا حضره </w:t>
            </w:r>
            <w:r w:rsidR="003D66B2" w:rsidRPr="00723305">
              <w:rPr>
                <w:rFonts w:ascii="Simplified Arabic" w:eastAsia="Times New Roman" w:hAnsi="Simplified Arabic" w:cs="Simplified Arabic"/>
                <w:color w:val="000000" w:themeColor="text1"/>
                <w:sz w:val="20"/>
                <w:szCs w:val="20"/>
                <w:rtl/>
              </w:rPr>
              <w:t xml:space="preserve">من يمثلون ربع رأس المال على الأقل </w:t>
            </w:r>
            <w:r w:rsidRPr="00723305">
              <w:rPr>
                <w:rFonts w:ascii="Simplified Arabic" w:eastAsia="Times New Roman" w:hAnsi="Simplified Arabic" w:cs="Simplified Arabic"/>
                <w:color w:val="000000" w:themeColor="text1"/>
                <w:sz w:val="20"/>
                <w:szCs w:val="20"/>
                <w:rtl/>
              </w:rPr>
              <w:t>من مساهمي الشركة</w:t>
            </w:r>
            <w:r w:rsidRPr="00BB5688">
              <w:rPr>
                <w:rFonts w:ascii="Simplified Arabic" w:eastAsia="Times New Roman" w:hAnsi="Simplified Arabic" w:cs="Simplified Arabic"/>
                <w:color w:val="000000" w:themeColor="text1"/>
                <w:sz w:val="20"/>
                <w:szCs w:val="20"/>
              </w:rPr>
              <w:t>.</w:t>
            </w:r>
            <w:r w:rsidR="00774FD4" w:rsidRPr="00BB5688">
              <w:rPr>
                <w:rFonts w:ascii="Tahoma" w:hAnsi="Tahoma" w:cs="Tahoma"/>
                <w:color w:val="000000" w:themeColor="text1"/>
                <w:sz w:val="21"/>
                <w:szCs w:val="21"/>
                <w:shd w:val="clear" w:color="auto" w:fill="F8F8F8"/>
                <w:rtl/>
              </w:rPr>
              <w:t xml:space="preserve"> </w:t>
            </w:r>
            <w:r w:rsidR="00774FD4" w:rsidRPr="00BB5688">
              <w:rPr>
                <w:rFonts w:ascii="Simplified Arabic" w:eastAsia="Times New Roman" w:hAnsi="Simplified Arabic" w:cs="Simplified Arabic"/>
                <w:color w:val="000000" w:themeColor="text1"/>
                <w:sz w:val="20"/>
                <w:szCs w:val="20"/>
                <w:rtl/>
              </w:rPr>
              <w:t>وإذا لم يتوفر النصاب اللازم في الاجتماع الثاني وجهت دعوة إلى اجتماع ثالث</w:t>
            </w:r>
            <w:r w:rsidR="00774FD4" w:rsidRPr="00BB5688">
              <w:rPr>
                <w:rFonts w:ascii="Simplified Arabic" w:eastAsia="Times New Roman" w:hAnsi="Simplified Arabic" w:cs="Simplified Arabic" w:hint="cs"/>
                <w:color w:val="000000" w:themeColor="text1"/>
                <w:sz w:val="20"/>
                <w:szCs w:val="20"/>
                <w:rtl/>
              </w:rPr>
              <w:t xml:space="preserve">، </w:t>
            </w:r>
            <w:r w:rsidR="00774FD4" w:rsidRPr="00BB5688">
              <w:rPr>
                <w:rFonts w:ascii="Simplified Arabic" w:eastAsia="Times New Roman" w:hAnsi="Simplified Arabic" w:cs="Simplified Arabic"/>
                <w:color w:val="000000" w:themeColor="text1"/>
                <w:sz w:val="20"/>
                <w:szCs w:val="20"/>
                <w:rtl/>
              </w:rPr>
              <w:t>ويكون الاجتماع الثالث صحيحاً أياً كان عدد الأسهم الممثلة فيه بعد موافقة الجهة المختصة</w:t>
            </w:r>
            <w:r w:rsidR="00774FD4" w:rsidRPr="00BB5688">
              <w:rPr>
                <w:rFonts w:ascii="Tahoma" w:hAnsi="Tahoma" w:cs="Tahoma"/>
                <w:color w:val="000000" w:themeColor="text1"/>
                <w:sz w:val="21"/>
                <w:szCs w:val="21"/>
                <w:shd w:val="clear" w:color="auto" w:fill="F8F8F8"/>
              </w:rPr>
              <w:t>.</w:t>
            </w:r>
          </w:p>
        </w:tc>
        <w:tc>
          <w:tcPr>
            <w:tcW w:w="1441" w:type="dxa"/>
            <w:tcBorders>
              <w:top w:val="single" w:sz="4" w:space="0" w:color="auto"/>
              <w:left w:val="nil"/>
              <w:bottom w:val="single" w:sz="4" w:space="0" w:color="auto"/>
              <w:right w:val="nil"/>
            </w:tcBorders>
            <w:vAlign w:val="center"/>
          </w:tcPr>
          <w:p w14:paraId="47309190" w14:textId="65CF2B41" w:rsidR="00CB5D8B" w:rsidRPr="00DF056B" w:rsidRDefault="00CB5D8B" w:rsidP="00D95ECA">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t xml:space="preserve">النصاب اللازم </w:t>
            </w:r>
            <w:r w:rsidR="00D95ECA">
              <w:rPr>
                <w:rFonts w:ascii="Simplified Arabic" w:eastAsia="Times New Roman" w:hAnsi="Simplified Arabic" w:cs="Simplified Arabic" w:hint="cs"/>
                <w:b/>
                <w:bCs/>
                <w:color w:val="000000" w:themeColor="text1"/>
                <w:sz w:val="18"/>
                <w:szCs w:val="18"/>
                <w:rtl/>
              </w:rPr>
              <w:t xml:space="preserve"> </w:t>
            </w:r>
            <w:r w:rsidRPr="00DF056B">
              <w:rPr>
                <w:rFonts w:ascii="Simplified Arabic" w:eastAsia="Times New Roman" w:hAnsi="Simplified Arabic" w:cs="Simplified Arabic"/>
                <w:b/>
                <w:bCs/>
                <w:color w:val="000000" w:themeColor="text1"/>
                <w:sz w:val="18"/>
                <w:szCs w:val="18"/>
                <w:rtl/>
              </w:rPr>
              <w:t>لانعقاد الجمعية</w:t>
            </w:r>
          </w:p>
        </w:tc>
      </w:tr>
      <w:tr w:rsidR="00CB5D8B" w:rsidRPr="00CB5D8B" w14:paraId="19446AF9" w14:textId="77777777" w:rsidTr="009B1155">
        <w:trPr>
          <w:trHeight w:val="4092"/>
        </w:trPr>
        <w:tc>
          <w:tcPr>
            <w:tcW w:w="9990" w:type="dxa"/>
            <w:tcBorders>
              <w:top w:val="single" w:sz="4" w:space="0" w:color="auto"/>
              <w:left w:val="nil"/>
              <w:bottom w:val="dashSmallGap" w:sz="2" w:space="0" w:color="808080" w:themeColor="background1" w:themeShade="80"/>
              <w:right w:val="nil"/>
            </w:tcBorders>
            <w:shd w:val="clear" w:color="auto" w:fill="auto"/>
            <w:tcMar>
              <w:top w:w="150" w:type="dxa"/>
              <w:left w:w="150" w:type="dxa"/>
              <w:bottom w:w="150" w:type="dxa"/>
              <w:right w:w="150" w:type="dxa"/>
            </w:tcMar>
            <w:vAlign w:val="bottom"/>
          </w:tcPr>
          <w:p w14:paraId="46CE7BDF" w14:textId="77777777" w:rsidR="000F1DFB" w:rsidRPr="00BE0742" w:rsidRDefault="000F1DFB" w:rsidP="00EA3393">
            <w:pPr>
              <w:pStyle w:val="ListParagraph"/>
              <w:numPr>
                <w:ilvl w:val="0"/>
                <w:numId w:val="1"/>
              </w:numPr>
              <w:bidi/>
              <w:spacing w:after="0"/>
              <w:ind w:left="360" w:right="90" w:hanging="270"/>
              <w:jc w:val="lowKashida"/>
              <w:rPr>
                <w:rFonts w:ascii="Simplified Arabic" w:eastAsia="Times New Roman" w:hAnsi="Simplified Arabic" w:cs="Simplified Arabic"/>
                <w:color w:val="000000" w:themeColor="text1"/>
                <w:sz w:val="21"/>
                <w:szCs w:val="21"/>
              </w:rPr>
            </w:pPr>
            <w:r w:rsidRPr="00BE0742">
              <w:rPr>
                <w:rFonts w:ascii="Simplified Arabic" w:eastAsia="Times New Roman" w:hAnsi="Simplified Arabic" w:cs="Simplified Arabic"/>
                <w:color w:val="000000" w:themeColor="text1"/>
                <w:sz w:val="21"/>
                <w:szCs w:val="21"/>
                <w:rtl/>
              </w:rPr>
              <w:lastRenderedPageBreak/>
              <w:t>التصويت على تقرير مجلس الإدارة عن السنة المالية المنتهية في 31-12-2020م.</w:t>
            </w:r>
          </w:p>
          <w:p w14:paraId="7A72FE56" w14:textId="77777777" w:rsidR="000F1DFB" w:rsidRPr="00BE0742" w:rsidRDefault="000F1DFB" w:rsidP="00EA3393">
            <w:pPr>
              <w:pStyle w:val="ListParagraph"/>
              <w:numPr>
                <w:ilvl w:val="0"/>
                <w:numId w:val="1"/>
              </w:numPr>
              <w:bidi/>
              <w:spacing w:after="0"/>
              <w:ind w:left="360" w:right="90" w:hanging="270"/>
              <w:jc w:val="lowKashida"/>
              <w:rPr>
                <w:rFonts w:ascii="Simplified Arabic" w:eastAsia="Times New Roman" w:hAnsi="Simplified Arabic" w:cs="Simplified Arabic"/>
                <w:color w:val="000000" w:themeColor="text1"/>
                <w:sz w:val="21"/>
                <w:szCs w:val="21"/>
              </w:rPr>
            </w:pPr>
            <w:r w:rsidRPr="00BE0742">
              <w:rPr>
                <w:rFonts w:ascii="Simplified Arabic" w:eastAsia="Times New Roman" w:hAnsi="Simplified Arabic" w:cs="Simplified Arabic"/>
                <w:color w:val="000000" w:themeColor="text1"/>
                <w:sz w:val="21"/>
                <w:szCs w:val="21"/>
                <w:rtl/>
              </w:rPr>
              <w:t>التصويت على القوائم المالية للشركة عن السنة المالية المنتهية في 31-12-2020م.</w:t>
            </w:r>
          </w:p>
          <w:p w14:paraId="289431C3" w14:textId="77777777" w:rsidR="000F1DFB" w:rsidRPr="00BE0742" w:rsidRDefault="000F1DFB" w:rsidP="00EA3393">
            <w:pPr>
              <w:pStyle w:val="ListParagraph"/>
              <w:numPr>
                <w:ilvl w:val="0"/>
                <w:numId w:val="1"/>
              </w:numPr>
              <w:bidi/>
              <w:spacing w:after="0"/>
              <w:ind w:left="360" w:right="90" w:hanging="270"/>
              <w:jc w:val="lowKashida"/>
              <w:rPr>
                <w:rFonts w:ascii="Simplified Arabic" w:eastAsia="Times New Roman" w:hAnsi="Simplified Arabic" w:cs="Simplified Arabic"/>
                <w:color w:val="000000" w:themeColor="text1"/>
                <w:sz w:val="21"/>
                <w:szCs w:val="21"/>
              </w:rPr>
            </w:pPr>
            <w:r w:rsidRPr="00BE0742">
              <w:rPr>
                <w:rFonts w:ascii="Simplified Arabic" w:eastAsia="Times New Roman" w:hAnsi="Simplified Arabic" w:cs="Simplified Arabic"/>
                <w:color w:val="000000" w:themeColor="text1"/>
                <w:sz w:val="21"/>
                <w:szCs w:val="21"/>
                <w:rtl/>
              </w:rPr>
              <w:t>التصويت على تقرير مراجع حسابات الشركة عن السنة المالية المنتهية في 31-12-2020م.</w:t>
            </w:r>
          </w:p>
          <w:p w14:paraId="5845DDE1" w14:textId="77777777" w:rsidR="000F1DFB" w:rsidRPr="00BE0742" w:rsidRDefault="000F1DFB" w:rsidP="00EA3393">
            <w:pPr>
              <w:pStyle w:val="ListParagraph"/>
              <w:numPr>
                <w:ilvl w:val="0"/>
                <w:numId w:val="1"/>
              </w:numPr>
              <w:bidi/>
              <w:spacing w:after="0"/>
              <w:ind w:left="360" w:right="90" w:hanging="270"/>
              <w:jc w:val="lowKashida"/>
              <w:rPr>
                <w:rFonts w:ascii="Simplified Arabic" w:eastAsia="Times New Roman" w:hAnsi="Simplified Arabic" w:cs="Simplified Arabic"/>
                <w:color w:val="000000" w:themeColor="text1"/>
                <w:sz w:val="21"/>
                <w:szCs w:val="21"/>
              </w:rPr>
            </w:pPr>
            <w:r w:rsidRPr="00BE0742">
              <w:rPr>
                <w:rFonts w:ascii="Simplified Arabic" w:eastAsia="Times New Roman" w:hAnsi="Simplified Arabic" w:cs="Simplified Arabic"/>
                <w:color w:val="000000" w:themeColor="text1"/>
                <w:sz w:val="21"/>
                <w:szCs w:val="21"/>
                <w:rtl/>
              </w:rPr>
              <w:t>التصويت على إبراء ذمة أعضاء مجلس الإدارة عن المسؤولية عن إدارة الشركة عن السنة المالية المنتهية في 31-12-2020م.</w:t>
            </w:r>
          </w:p>
          <w:p w14:paraId="47D0490A" w14:textId="7FBA2818" w:rsidR="00E54999" w:rsidRPr="00A40591" w:rsidRDefault="00000358" w:rsidP="00E54999">
            <w:pPr>
              <w:pStyle w:val="ListParagraph"/>
              <w:numPr>
                <w:ilvl w:val="0"/>
                <w:numId w:val="1"/>
              </w:numPr>
              <w:bidi/>
              <w:spacing w:after="0"/>
              <w:ind w:left="360" w:right="90" w:hanging="270"/>
              <w:jc w:val="lowKashida"/>
              <w:rPr>
                <w:rFonts w:ascii="Simplified Arabic" w:eastAsia="Times New Roman" w:hAnsi="Simplified Arabic" w:cs="Simplified Arabic"/>
                <w:sz w:val="21"/>
                <w:szCs w:val="21"/>
              </w:rPr>
            </w:pPr>
            <w:r w:rsidRPr="00A40591">
              <w:rPr>
                <w:rFonts w:ascii="Simplified Arabic" w:eastAsia="Times New Roman" w:hAnsi="Simplified Arabic" w:cs="Simplified Arabic"/>
                <w:sz w:val="21"/>
                <w:szCs w:val="21"/>
                <w:rtl/>
              </w:rPr>
              <w:t xml:space="preserve">التصويت على تعيين </w:t>
            </w:r>
            <w:r w:rsidRPr="00A40591">
              <w:rPr>
                <w:rFonts w:ascii="Simplified Arabic" w:eastAsia="Times New Roman" w:hAnsi="Simplified Arabic" w:cs="Simplified Arabic" w:hint="cs"/>
                <w:sz w:val="21"/>
                <w:szCs w:val="21"/>
                <w:rtl/>
              </w:rPr>
              <w:t>مراجع</w:t>
            </w:r>
            <w:r w:rsidRPr="00A40591">
              <w:rPr>
                <w:rFonts w:ascii="Simplified Arabic" w:eastAsia="Times New Roman" w:hAnsi="Simplified Arabic" w:cs="Simplified Arabic"/>
                <w:sz w:val="21"/>
                <w:szCs w:val="21"/>
                <w:rtl/>
              </w:rPr>
              <w:t xml:space="preserve"> حسابات الشركة من بين المرشحين بناءً على توصية لجنة المراجعة؛ وذلك لفحص ومراجعة وتدقيق القوائم المالية للأرباع (الثاني والثالث</w:t>
            </w:r>
            <w:r w:rsidR="0079795F" w:rsidRPr="00A40591">
              <w:rPr>
                <w:rFonts w:ascii="Simplified Arabic" w:eastAsia="Times New Roman" w:hAnsi="Simplified Arabic" w:cs="Simplified Arabic" w:hint="cs"/>
                <w:sz w:val="21"/>
                <w:szCs w:val="21"/>
                <w:rtl/>
              </w:rPr>
              <w:t xml:space="preserve"> والرابع</w:t>
            </w:r>
            <w:r w:rsidRPr="00A40591">
              <w:rPr>
                <w:rFonts w:ascii="Simplified Arabic" w:eastAsia="Times New Roman" w:hAnsi="Simplified Arabic" w:cs="Simplified Arabic"/>
                <w:sz w:val="21"/>
                <w:szCs w:val="21"/>
                <w:rtl/>
              </w:rPr>
              <w:t xml:space="preserve"> والسنوي) من العام المالي </w:t>
            </w:r>
            <w:r w:rsidR="009D40F9" w:rsidRPr="00A40591">
              <w:rPr>
                <w:rFonts w:ascii="Simplified Arabic" w:eastAsia="Times New Roman" w:hAnsi="Simplified Arabic" w:cs="Simplified Arabic" w:hint="cs"/>
                <w:sz w:val="21"/>
                <w:szCs w:val="21"/>
                <w:rtl/>
              </w:rPr>
              <w:t>2021</w:t>
            </w:r>
            <w:r w:rsidRPr="00A40591">
              <w:rPr>
                <w:rFonts w:ascii="Simplified Arabic" w:eastAsia="Times New Roman" w:hAnsi="Simplified Arabic" w:cs="Simplified Arabic"/>
                <w:sz w:val="21"/>
                <w:szCs w:val="21"/>
                <w:rtl/>
              </w:rPr>
              <w:t xml:space="preserve">م، والربع الأول من العام المالي </w:t>
            </w:r>
            <w:r w:rsidR="009D40F9" w:rsidRPr="00A40591">
              <w:rPr>
                <w:rFonts w:ascii="Simplified Arabic" w:eastAsia="Times New Roman" w:hAnsi="Simplified Arabic" w:cs="Simplified Arabic" w:hint="cs"/>
                <w:sz w:val="21"/>
                <w:szCs w:val="21"/>
                <w:rtl/>
              </w:rPr>
              <w:t>2022</w:t>
            </w:r>
            <w:r w:rsidRPr="00A40591">
              <w:rPr>
                <w:rFonts w:ascii="Simplified Arabic" w:eastAsia="Times New Roman" w:hAnsi="Simplified Arabic" w:cs="Simplified Arabic"/>
                <w:sz w:val="21"/>
                <w:szCs w:val="21"/>
                <w:rtl/>
              </w:rPr>
              <w:t>م، وتحديد أتعابه</w:t>
            </w:r>
            <w:r w:rsidRPr="00A40591">
              <w:rPr>
                <w:rFonts w:ascii="Simplified Arabic" w:eastAsia="Times New Roman" w:hAnsi="Simplified Arabic" w:cs="Simplified Arabic"/>
                <w:sz w:val="21"/>
                <w:szCs w:val="21"/>
              </w:rPr>
              <w:t>.</w:t>
            </w:r>
          </w:p>
          <w:p w14:paraId="2D0CB51E" w14:textId="77777777" w:rsidR="000F1DFB" w:rsidRPr="00BE0742" w:rsidRDefault="000F1DFB" w:rsidP="00EA3393">
            <w:pPr>
              <w:pStyle w:val="ListParagraph"/>
              <w:numPr>
                <w:ilvl w:val="0"/>
                <w:numId w:val="1"/>
              </w:numPr>
              <w:bidi/>
              <w:spacing w:after="0"/>
              <w:ind w:left="360" w:right="90" w:hanging="270"/>
              <w:jc w:val="lowKashida"/>
              <w:rPr>
                <w:rFonts w:ascii="Simplified Arabic" w:eastAsia="Times New Roman" w:hAnsi="Simplified Arabic" w:cs="Simplified Arabic"/>
                <w:color w:val="000000" w:themeColor="text1"/>
                <w:sz w:val="21"/>
                <w:szCs w:val="21"/>
              </w:rPr>
            </w:pPr>
            <w:r w:rsidRPr="00BE0742">
              <w:rPr>
                <w:rFonts w:ascii="Simplified Arabic" w:eastAsia="Times New Roman" w:hAnsi="Simplified Arabic" w:cs="Simplified Arabic"/>
                <w:color w:val="000000" w:themeColor="text1"/>
                <w:sz w:val="21"/>
                <w:szCs w:val="21"/>
                <w:rtl/>
              </w:rPr>
              <w:t>التصويت على تفويض مجلس الإدارة بتوزيع أرباح مرحلية بشكل نصف/ ربع سنوي عن العام المالي 2021م.</w:t>
            </w:r>
          </w:p>
          <w:p w14:paraId="3712CA1A" w14:textId="50B358FA" w:rsidR="006D63F3" w:rsidRDefault="000F1DFB" w:rsidP="0079795F">
            <w:pPr>
              <w:pStyle w:val="ListParagraph"/>
              <w:numPr>
                <w:ilvl w:val="0"/>
                <w:numId w:val="1"/>
              </w:numPr>
              <w:bidi/>
              <w:spacing w:after="0"/>
              <w:ind w:left="360" w:right="90" w:hanging="270"/>
              <w:jc w:val="lowKashida"/>
              <w:rPr>
                <w:rFonts w:ascii="Simplified Arabic" w:eastAsia="Times New Roman" w:hAnsi="Simplified Arabic" w:cs="Simplified Arabic"/>
                <w:sz w:val="21"/>
                <w:szCs w:val="21"/>
              </w:rPr>
            </w:pPr>
            <w:r w:rsidRPr="00BE0742">
              <w:rPr>
                <w:rFonts w:ascii="Simplified Arabic" w:eastAsia="Times New Roman" w:hAnsi="Simplified Arabic" w:cs="Simplified Arabic"/>
                <w:color w:val="000000" w:themeColor="text1"/>
                <w:sz w:val="21"/>
                <w:szCs w:val="21"/>
                <w:rtl/>
              </w:rPr>
              <w:t xml:space="preserve">التصويت على الأعمال والعقود التي </w:t>
            </w:r>
            <w:r w:rsidR="00174699" w:rsidRPr="00E72C3D">
              <w:rPr>
                <w:rFonts w:ascii="Simplified Arabic" w:eastAsia="Times New Roman" w:hAnsi="Simplified Arabic" w:cs="Simplified Arabic" w:hint="cs"/>
                <w:color w:val="000000" w:themeColor="text1"/>
                <w:sz w:val="21"/>
                <w:szCs w:val="21"/>
                <w:rtl/>
              </w:rPr>
              <w:t>تمت</w:t>
            </w:r>
            <w:r w:rsidRPr="00E72C3D">
              <w:rPr>
                <w:rFonts w:ascii="Simplified Arabic" w:eastAsia="Times New Roman" w:hAnsi="Simplified Arabic" w:cs="Simplified Arabic"/>
                <w:color w:val="000000" w:themeColor="text1"/>
                <w:sz w:val="21"/>
                <w:szCs w:val="21"/>
                <w:rtl/>
              </w:rPr>
              <w:t xml:space="preserve"> </w:t>
            </w:r>
            <w:r w:rsidRPr="00BE0742">
              <w:rPr>
                <w:rFonts w:ascii="Simplified Arabic" w:eastAsia="Times New Roman" w:hAnsi="Simplified Arabic" w:cs="Simplified Arabic"/>
                <w:color w:val="000000" w:themeColor="text1"/>
                <w:sz w:val="21"/>
                <w:szCs w:val="21"/>
                <w:rtl/>
              </w:rPr>
              <w:t xml:space="preserve">بين الشركة والشركة اليمنية السعودية. حيث يملك سمو نائب رئيس مجلس الإدارة والعضو المنتدب سمو الأمير/ سلطان بن محمد بن سعود الكبير حصة قدرها 16% من رأس مال الشركة وتملك شركة اسمنت اليمامة حصة قدرها 20%. والترخيص بها لعام قادم. علماً بأن طبيعة هذا التعامل عبارة عن مصاريف حراسة للمصنع الموجود في اليمن. كما بلغت قيمة التعامل للعام السابق 2020م بمبلغ 249 ألف ريال. </w:t>
            </w:r>
            <w:r w:rsidR="0092685C" w:rsidRPr="00B9795E">
              <w:rPr>
                <w:rFonts w:ascii="Simplified Arabic" w:eastAsia="Times New Roman" w:hAnsi="Simplified Arabic" w:cs="Simplified Arabic"/>
                <w:color w:val="000000" w:themeColor="text1"/>
                <w:sz w:val="21"/>
                <w:szCs w:val="21"/>
                <w:rtl/>
              </w:rPr>
              <w:t>-</w:t>
            </w:r>
            <w:r w:rsidR="006D63F3" w:rsidRPr="00A40591">
              <w:rPr>
                <w:rFonts w:ascii="Simplified Arabic" w:eastAsia="Times New Roman" w:hAnsi="Simplified Arabic" w:cs="Simplified Arabic"/>
                <w:sz w:val="21"/>
                <w:szCs w:val="21"/>
                <w:rtl/>
              </w:rPr>
              <w:t xml:space="preserve"> </w:t>
            </w:r>
            <w:r w:rsidR="006D63F3" w:rsidRPr="00012FDB">
              <w:rPr>
                <w:rFonts w:ascii="Simplified Arabic" w:eastAsia="Times New Roman" w:hAnsi="Simplified Arabic" w:cs="Simplified Arabic"/>
                <w:sz w:val="21"/>
                <w:szCs w:val="21"/>
                <w:rtl/>
              </w:rPr>
              <w:t>علماً أنه</w:t>
            </w:r>
            <w:r w:rsidR="006D63F3" w:rsidRPr="00012FDB">
              <w:rPr>
                <w:rFonts w:ascii="Simplified Arabic" w:eastAsia="Times New Roman" w:hAnsi="Simplified Arabic" w:cs="Simplified Arabic" w:hint="cs"/>
                <w:sz w:val="21"/>
                <w:szCs w:val="21"/>
                <w:rtl/>
              </w:rPr>
              <w:t>ا مصلح</w:t>
            </w:r>
            <w:r w:rsidR="002D4738" w:rsidRPr="00012FDB">
              <w:rPr>
                <w:rFonts w:ascii="Simplified Arabic" w:eastAsia="Times New Roman" w:hAnsi="Simplified Arabic" w:cs="Simplified Arabic" w:hint="cs"/>
                <w:sz w:val="21"/>
                <w:szCs w:val="21"/>
                <w:rtl/>
              </w:rPr>
              <w:t>ة</w:t>
            </w:r>
            <w:r w:rsidR="006D63F3" w:rsidRPr="00012FDB">
              <w:rPr>
                <w:rFonts w:ascii="Simplified Arabic" w:eastAsia="Times New Roman" w:hAnsi="Simplified Arabic" w:cs="Simplified Arabic" w:hint="cs"/>
                <w:sz w:val="21"/>
                <w:szCs w:val="21"/>
                <w:rtl/>
              </w:rPr>
              <w:t xml:space="preserve"> مباشرة</w:t>
            </w:r>
            <w:r w:rsidR="006D63F3" w:rsidRPr="00A40591">
              <w:rPr>
                <w:rFonts w:ascii="Simplified Arabic" w:eastAsia="Times New Roman" w:hAnsi="Simplified Arabic" w:cs="Simplified Arabic"/>
                <w:sz w:val="21"/>
                <w:szCs w:val="21"/>
                <w:rtl/>
              </w:rPr>
              <w:t xml:space="preserve"> </w:t>
            </w:r>
            <w:r w:rsidR="006D63F3">
              <w:rPr>
                <w:rFonts w:ascii="Simplified Arabic" w:eastAsia="Times New Roman" w:hAnsi="Simplified Arabic" w:cs="Simplified Arabic" w:hint="cs"/>
                <w:sz w:val="21"/>
                <w:szCs w:val="21"/>
                <w:rtl/>
              </w:rPr>
              <w:t>و</w:t>
            </w:r>
            <w:r w:rsidR="006D63F3" w:rsidRPr="00A40591">
              <w:rPr>
                <w:rFonts w:ascii="Simplified Arabic" w:eastAsia="Times New Roman" w:hAnsi="Simplified Arabic" w:cs="Simplified Arabic"/>
                <w:sz w:val="21"/>
                <w:szCs w:val="21"/>
                <w:rtl/>
              </w:rPr>
              <w:t>لاتوجد شروط تفضيلية.</w:t>
            </w:r>
            <w:r w:rsidR="006D63F3" w:rsidRPr="00A40591">
              <w:rPr>
                <w:rFonts w:ascii="Simplified Arabic" w:eastAsia="Times New Roman" w:hAnsi="Simplified Arabic" w:cs="Simplified Arabic" w:hint="cs"/>
                <w:sz w:val="21"/>
                <w:szCs w:val="21"/>
                <w:rtl/>
              </w:rPr>
              <w:t xml:space="preserve"> </w:t>
            </w:r>
          </w:p>
          <w:p w14:paraId="71810D41" w14:textId="20EA1EFB" w:rsidR="009D40F9" w:rsidRPr="00A40591" w:rsidRDefault="009D40F9" w:rsidP="006D63F3">
            <w:pPr>
              <w:pStyle w:val="ListParagraph"/>
              <w:numPr>
                <w:ilvl w:val="0"/>
                <w:numId w:val="1"/>
              </w:numPr>
              <w:bidi/>
              <w:spacing w:after="0"/>
              <w:ind w:left="360" w:right="90" w:hanging="270"/>
              <w:jc w:val="lowKashida"/>
              <w:rPr>
                <w:rFonts w:ascii="Simplified Arabic" w:eastAsia="Times New Roman" w:hAnsi="Simplified Arabic" w:cs="Simplified Arabic"/>
                <w:sz w:val="21"/>
                <w:szCs w:val="21"/>
              </w:rPr>
            </w:pPr>
            <w:r w:rsidRPr="00A40591">
              <w:rPr>
                <w:rFonts w:ascii="Simplified Arabic" w:eastAsia="Times New Roman" w:hAnsi="Simplified Arabic" w:cs="Simplified Arabic"/>
                <w:sz w:val="21"/>
                <w:szCs w:val="21"/>
                <w:rtl/>
              </w:rPr>
              <w:t xml:space="preserve">التصويت على الأعمال والعقود التي </w:t>
            </w:r>
            <w:r w:rsidR="00155555" w:rsidRPr="00E72C3D">
              <w:rPr>
                <w:rFonts w:ascii="Simplified Arabic" w:eastAsia="Times New Roman" w:hAnsi="Simplified Arabic" w:cs="Simplified Arabic" w:hint="cs"/>
                <w:color w:val="000000" w:themeColor="text1"/>
                <w:sz w:val="21"/>
                <w:szCs w:val="21"/>
                <w:rtl/>
              </w:rPr>
              <w:t>تمت</w:t>
            </w:r>
            <w:r w:rsidRPr="00E72C3D">
              <w:rPr>
                <w:rFonts w:ascii="Simplified Arabic" w:eastAsia="Times New Roman" w:hAnsi="Simplified Arabic" w:cs="Simplified Arabic"/>
                <w:color w:val="000000" w:themeColor="text1"/>
                <w:sz w:val="21"/>
                <w:szCs w:val="21"/>
                <w:rtl/>
              </w:rPr>
              <w:t xml:space="preserve"> </w:t>
            </w:r>
            <w:r w:rsidRPr="00A40591">
              <w:rPr>
                <w:rFonts w:ascii="Simplified Arabic" w:eastAsia="Times New Roman" w:hAnsi="Simplified Arabic" w:cs="Simplified Arabic"/>
                <w:sz w:val="21"/>
                <w:szCs w:val="21"/>
                <w:rtl/>
              </w:rPr>
              <w:t>بين الشركة وشركة الدرع العربي للتأمين التعاوني، حيث تبلغ ملكية نائب رئيس مجلس الإدارة والعضو المنتدب سمو الأمير/ سلطان بن محمد بن سعود الكبير 14.25% من شركة الدرع العربي للتأمين التعاوني.</w:t>
            </w:r>
            <w:r w:rsidR="003D66F9" w:rsidRPr="00A40591">
              <w:rPr>
                <w:rFonts w:ascii="Simplified Arabic" w:eastAsia="Times New Roman" w:hAnsi="Simplified Arabic" w:cs="Simplified Arabic" w:hint="cs"/>
                <w:sz w:val="21"/>
                <w:szCs w:val="21"/>
                <w:rtl/>
              </w:rPr>
              <w:t xml:space="preserve"> </w:t>
            </w:r>
            <w:r w:rsidR="002270FB" w:rsidRPr="00A40591">
              <w:rPr>
                <w:rFonts w:ascii="Simplified Arabic" w:eastAsia="Times New Roman" w:hAnsi="Simplified Arabic" w:cs="Simplified Arabic" w:hint="cs"/>
                <w:sz w:val="21"/>
                <w:szCs w:val="21"/>
                <w:rtl/>
              </w:rPr>
              <w:t>كما يشغل أيضاً</w:t>
            </w:r>
            <w:r w:rsidRPr="00A40591">
              <w:rPr>
                <w:rFonts w:ascii="Simplified Arabic" w:eastAsia="Times New Roman" w:hAnsi="Simplified Arabic" w:cs="Simplified Arabic"/>
                <w:sz w:val="21"/>
                <w:szCs w:val="21"/>
                <w:rtl/>
              </w:rPr>
              <w:t xml:space="preserve"> </w:t>
            </w:r>
            <w:r w:rsidR="0092685C" w:rsidRPr="00A40591">
              <w:rPr>
                <w:rFonts w:ascii="Simplified Arabic" w:eastAsia="Times New Roman" w:hAnsi="Simplified Arabic" w:cs="Simplified Arabic"/>
                <w:sz w:val="21"/>
                <w:szCs w:val="21"/>
                <w:rtl/>
              </w:rPr>
              <w:t xml:space="preserve">سمو الأمير/ نايف بن سلطان بن محمد بن سعود الكبير منصب رئيس مجلس إدارة شركة الدرع العربي للتأمين التعاوني. </w:t>
            </w:r>
            <w:r w:rsidRPr="00A40591">
              <w:rPr>
                <w:rFonts w:ascii="Simplified Arabic" w:eastAsia="Times New Roman" w:hAnsi="Simplified Arabic" w:cs="Simplified Arabic"/>
                <w:sz w:val="21"/>
                <w:szCs w:val="21"/>
                <w:rtl/>
              </w:rPr>
              <w:t xml:space="preserve">والترخيص بها لعام قادم. علماً بأن طبيعة هذا التعامل عبارة عن قيام شركة اسمنت اليمامة بالتأمين لدى شركة الدرع العربي للتأمين التعاوني. كما بلغت قيمة التعامل للعام السابق 2020م بمبلغ 13,570 ألف ريال. </w:t>
            </w:r>
            <w:r w:rsidR="0092685C" w:rsidRPr="00A40591">
              <w:rPr>
                <w:rFonts w:ascii="Simplified Arabic" w:eastAsia="Times New Roman" w:hAnsi="Simplified Arabic" w:cs="Simplified Arabic"/>
                <w:sz w:val="21"/>
                <w:szCs w:val="21"/>
                <w:rtl/>
              </w:rPr>
              <w:t>-</w:t>
            </w:r>
            <w:r w:rsidR="0092685C" w:rsidRPr="00012FDB">
              <w:rPr>
                <w:rFonts w:ascii="Simplified Arabic" w:eastAsia="Times New Roman" w:hAnsi="Simplified Arabic" w:cs="Simplified Arabic"/>
                <w:sz w:val="21"/>
                <w:szCs w:val="21"/>
                <w:rtl/>
              </w:rPr>
              <w:t>علماً أنه</w:t>
            </w:r>
            <w:r w:rsidR="00D378FC" w:rsidRPr="00012FDB">
              <w:rPr>
                <w:rFonts w:ascii="Simplified Arabic" w:eastAsia="Times New Roman" w:hAnsi="Simplified Arabic" w:cs="Simplified Arabic" w:hint="cs"/>
                <w:sz w:val="21"/>
                <w:szCs w:val="21"/>
                <w:rtl/>
              </w:rPr>
              <w:t>ا مصلح</w:t>
            </w:r>
            <w:r w:rsidR="002D4738" w:rsidRPr="00012FDB">
              <w:rPr>
                <w:rFonts w:ascii="Simplified Arabic" w:eastAsia="Times New Roman" w:hAnsi="Simplified Arabic" w:cs="Simplified Arabic" w:hint="cs"/>
                <w:sz w:val="21"/>
                <w:szCs w:val="21"/>
                <w:rtl/>
              </w:rPr>
              <w:t>ة</w:t>
            </w:r>
            <w:r w:rsidR="00D378FC" w:rsidRPr="00012FDB">
              <w:rPr>
                <w:rFonts w:ascii="Simplified Arabic" w:eastAsia="Times New Roman" w:hAnsi="Simplified Arabic" w:cs="Simplified Arabic" w:hint="cs"/>
                <w:sz w:val="21"/>
                <w:szCs w:val="21"/>
                <w:rtl/>
              </w:rPr>
              <w:t xml:space="preserve"> مباشرة</w:t>
            </w:r>
            <w:r w:rsidR="0092685C" w:rsidRPr="00A40591">
              <w:rPr>
                <w:rFonts w:ascii="Simplified Arabic" w:eastAsia="Times New Roman" w:hAnsi="Simplified Arabic" w:cs="Simplified Arabic"/>
                <w:sz w:val="21"/>
                <w:szCs w:val="21"/>
                <w:rtl/>
              </w:rPr>
              <w:t xml:space="preserve"> </w:t>
            </w:r>
            <w:r w:rsidR="006D63F3">
              <w:rPr>
                <w:rFonts w:ascii="Simplified Arabic" w:eastAsia="Times New Roman" w:hAnsi="Simplified Arabic" w:cs="Simplified Arabic" w:hint="cs"/>
                <w:sz w:val="21"/>
                <w:szCs w:val="21"/>
                <w:rtl/>
              </w:rPr>
              <w:t>و</w:t>
            </w:r>
            <w:r w:rsidR="0092685C" w:rsidRPr="00A40591">
              <w:rPr>
                <w:rFonts w:ascii="Simplified Arabic" w:eastAsia="Times New Roman" w:hAnsi="Simplified Arabic" w:cs="Simplified Arabic"/>
                <w:sz w:val="21"/>
                <w:szCs w:val="21"/>
                <w:rtl/>
              </w:rPr>
              <w:t>لاتوجد شروط تفضيلية.</w:t>
            </w:r>
            <w:r w:rsidR="0092685C" w:rsidRPr="00A40591">
              <w:rPr>
                <w:rFonts w:ascii="Simplified Arabic" w:eastAsia="Times New Roman" w:hAnsi="Simplified Arabic" w:cs="Simplified Arabic" w:hint="cs"/>
                <w:sz w:val="21"/>
                <w:szCs w:val="21"/>
                <w:rtl/>
              </w:rPr>
              <w:t xml:space="preserve"> </w:t>
            </w:r>
          </w:p>
          <w:p w14:paraId="39E6FE57" w14:textId="201A02CC" w:rsidR="00C174E3" w:rsidRDefault="00C174E3"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C174E3">
              <w:rPr>
                <w:rFonts w:ascii="Simplified Arabic" w:eastAsia="Times New Roman" w:hAnsi="Simplified Arabic" w:cs="Simplified Arabic"/>
                <w:color w:val="000000" w:themeColor="text1"/>
                <w:sz w:val="21"/>
                <w:szCs w:val="21"/>
                <w:rtl/>
              </w:rPr>
              <w:t>التصويت على الأعمال والعقود التي تمت بين الشركة وشركة زين السعودية، حيث يشغل عضو مجلس الإدارة سمو الأمير/ نايف بن سلطان بن محمد بن سعود الكبير منصب رئيس مجلس إدارة شركة زين السعودية.</w:t>
            </w:r>
            <w:r w:rsidR="00DD2053">
              <w:rPr>
                <w:rFonts w:ascii="Simplified Arabic" w:eastAsia="Times New Roman" w:hAnsi="Simplified Arabic" w:cs="Simplified Arabic"/>
                <w:color w:val="000000" w:themeColor="text1"/>
                <w:sz w:val="21"/>
                <w:szCs w:val="21"/>
              </w:rPr>
              <w:t xml:space="preserve"> </w:t>
            </w:r>
            <w:r w:rsidR="00DD2053" w:rsidRPr="00A40591">
              <w:rPr>
                <w:rFonts w:ascii="Simplified Arabic" w:eastAsia="Times New Roman" w:hAnsi="Simplified Arabic" w:cs="Simplified Arabic"/>
                <w:sz w:val="21"/>
                <w:szCs w:val="21"/>
                <w:rtl/>
              </w:rPr>
              <w:t>والترخيص بها لعام قادم</w:t>
            </w:r>
            <w:r w:rsidR="00DD2053">
              <w:rPr>
                <w:rFonts w:ascii="Simplified Arabic" w:eastAsia="Times New Roman" w:hAnsi="Simplified Arabic" w:cs="Simplified Arabic"/>
                <w:sz w:val="21"/>
                <w:szCs w:val="21"/>
              </w:rPr>
              <w:t>.</w:t>
            </w:r>
            <w:r w:rsidRPr="00C174E3">
              <w:rPr>
                <w:rFonts w:ascii="Simplified Arabic" w:eastAsia="Times New Roman" w:hAnsi="Simplified Arabic" w:cs="Simplified Arabic"/>
                <w:color w:val="000000" w:themeColor="text1"/>
                <w:sz w:val="21"/>
                <w:szCs w:val="21"/>
                <w:rtl/>
              </w:rPr>
              <w:t xml:space="preserve"> علماً بأن طبيعة هذا التعامل عبارة عن تقديم خدمات اتصالات إلى شركة اسمنت اليمامة، كما بلغت قيمة التعامل للعام السابق 2020م بمبلغ 252 ألف ريال</w:t>
            </w:r>
            <w:r w:rsidR="00A67571">
              <w:rPr>
                <w:rFonts w:ascii="Simplified Arabic" w:eastAsia="Times New Roman" w:hAnsi="Simplified Arabic" w:cs="Simplified Arabic" w:hint="cs"/>
                <w:color w:val="000000" w:themeColor="text1"/>
                <w:sz w:val="21"/>
                <w:szCs w:val="21"/>
                <w:rtl/>
              </w:rPr>
              <w:t>.</w:t>
            </w:r>
            <w:r w:rsidR="005654DA">
              <w:rPr>
                <w:rFonts w:ascii="Simplified Arabic" w:eastAsia="Times New Roman" w:hAnsi="Simplified Arabic" w:cs="Simplified Arabic" w:hint="cs"/>
                <w:color w:val="000000" w:themeColor="text1"/>
                <w:sz w:val="21"/>
                <w:szCs w:val="21"/>
                <w:rtl/>
              </w:rPr>
              <w:t xml:space="preserve"> </w:t>
            </w:r>
            <w:r w:rsidRPr="00C174E3">
              <w:rPr>
                <w:rFonts w:ascii="Simplified Arabic" w:eastAsia="Times New Roman" w:hAnsi="Simplified Arabic" w:cs="Simplified Arabic"/>
                <w:color w:val="000000" w:themeColor="text1"/>
                <w:sz w:val="21"/>
                <w:szCs w:val="21"/>
                <w:rtl/>
              </w:rPr>
              <w:t xml:space="preserve">-علماً أنها مصلحة غير مباشرة ولاتوجد شروط تفضيلية. </w:t>
            </w:r>
          </w:p>
          <w:p w14:paraId="396F51A0" w14:textId="52E7C268" w:rsidR="000F1DFB" w:rsidRPr="00B9795E" w:rsidRDefault="000F1DFB" w:rsidP="00C174E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B9795E">
              <w:rPr>
                <w:rFonts w:ascii="Simplified Arabic" w:eastAsia="Times New Roman" w:hAnsi="Simplified Arabic" w:cs="Simplified Arabic"/>
                <w:color w:val="000000" w:themeColor="text1"/>
                <w:sz w:val="21"/>
                <w:szCs w:val="21"/>
                <w:rtl/>
              </w:rPr>
              <w:t xml:space="preserve">التصويت على الأعمال والعقود التي </w:t>
            </w:r>
            <w:r w:rsidR="00155555" w:rsidRPr="00E72C3D">
              <w:rPr>
                <w:rFonts w:ascii="Simplified Arabic" w:eastAsia="Times New Roman" w:hAnsi="Simplified Arabic" w:cs="Simplified Arabic" w:hint="cs"/>
                <w:color w:val="000000" w:themeColor="text1"/>
                <w:sz w:val="21"/>
                <w:szCs w:val="21"/>
                <w:rtl/>
              </w:rPr>
              <w:t>تمت</w:t>
            </w:r>
            <w:r w:rsidRPr="00E72C3D">
              <w:rPr>
                <w:rFonts w:ascii="Simplified Arabic" w:eastAsia="Times New Roman" w:hAnsi="Simplified Arabic" w:cs="Simplified Arabic"/>
                <w:color w:val="000000" w:themeColor="text1"/>
                <w:sz w:val="21"/>
                <w:szCs w:val="21"/>
                <w:rtl/>
              </w:rPr>
              <w:t xml:space="preserve"> </w:t>
            </w:r>
            <w:r w:rsidRPr="00B9795E">
              <w:rPr>
                <w:rFonts w:ascii="Simplified Arabic" w:eastAsia="Times New Roman" w:hAnsi="Simplified Arabic" w:cs="Simplified Arabic"/>
                <w:color w:val="000000" w:themeColor="text1"/>
                <w:sz w:val="21"/>
                <w:szCs w:val="21"/>
                <w:rtl/>
              </w:rPr>
              <w:t>بين الشركة وشركة منتجات صناعة الاسمنت. حيث يشغل الاستاذ/ جهاد بن عبد العزيز الرشيد عضو مجلس الإدارة والمدير العام عضوية مجلس إدارة شركة صناعة منتجات الاسمنت. والترخيص بها لعام قادم. علماً بأن طبيعة هذا التعامل عبارة عن قيمة مشتريات أكياس أسمنت، كما بلغت قيمة التعامل للعام السابق 2020م بمبلغ 14,446 ألف ريال.</w:t>
            </w:r>
            <w:r w:rsidR="00D65795">
              <w:rPr>
                <w:rFonts w:ascii="Simplified Arabic" w:eastAsia="Times New Roman" w:hAnsi="Simplified Arabic" w:cs="Simplified Arabic" w:hint="cs"/>
                <w:color w:val="000000" w:themeColor="text1"/>
                <w:sz w:val="21"/>
                <w:szCs w:val="21"/>
                <w:rtl/>
              </w:rPr>
              <w:t xml:space="preserve"> </w:t>
            </w:r>
            <w:r w:rsidR="00D65795" w:rsidRPr="00B9795E">
              <w:rPr>
                <w:rFonts w:ascii="Simplified Arabic" w:eastAsia="Times New Roman" w:hAnsi="Simplified Arabic" w:cs="Simplified Arabic"/>
                <w:color w:val="000000" w:themeColor="text1"/>
                <w:sz w:val="21"/>
                <w:szCs w:val="21"/>
                <w:rtl/>
              </w:rPr>
              <w:t>-</w:t>
            </w:r>
            <w:r w:rsidR="00D65795" w:rsidRPr="003C29C9">
              <w:rPr>
                <w:rFonts w:ascii="Simplified Arabic" w:eastAsia="Times New Roman" w:hAnsi="Simplified Arabic" w:cs="Simplified Arabic"/>
                <w:color w:val="000000" w:themeColor="text1"/>
                <w:sz w:val="21"/>
                <w:szCs w:val="21"/>
                <w:rtl/>
              </w:rPr>
              <w:t>علماً أنه</w:t>
            </w:r>
            <w:r w:rsidR="006D63F3" w:rsidRPr="003C29C9">
              <w:rPr>
                <w:rFonts w:ascii="Simplified Arabic" w:eastAsia="Times New Roman" w:hAnsi="Simplified Arabic" w:cs="Simplified Arabic" w:hint="cs"/>
                <w:color w:val="000000" w:themeColor="text1"/>
                <w:sz w:val="21"/>
                <w:szCs w:val="21"/>
                <w:rtl/>
              </w:rPr>
              <w:t>ا مصلحة غير مباشرة</w:t>
            </w:r>
            <w:r w:rsidR="00D65795" w:rsidRPr="00B9795E">
              <w:rPr>
                <w:rFonts w:ascii="Simplified Arabic" w:eastAsia="Times New Roman" w:hAnsi="Simplified Arabic" w:cs="Simplified Arabic"/>
                <w:color w:val="000000" w:themeColor="text1"/>
                <w:sz w:val="21"/>
                <w:szCs w:val="21"/>
                <w:rtl/>
              </w:rPr>
              <w:t xml:space="preserve"> لاتوجد شروط تفضيلية.</w:t>
            </w:r>
            <w:bookmarkStart w:id="0" w:name="_GoBack"/>
            <w:bookmarkEnd w:id="0"/>
          </w:p>
          <w:p w14:paraId="7E9B4B00" w14:textId="77777777" w:rsidR="000F1DFB"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B9795E">
              <w:rPr>
                <w:rFonts w:ascii="Simplified Arabic" w:eastAsia="Times New Roman" w:hAnsi="Simplified Arabic" w:cs="Simplified Arabic"/>
                <w:color w:val="000000" w:themeColor="text1"/>
                <w:sz w:val="21"/>
                <w:szCs w:val="21"/>
                <w:rtl/>
              </w:rPr>
              <w:t xml:space="preserve">التصويت على صرف مبلغ </w:t>
            </w:r>
            <w:r>
              <w:rPr>
                <w:rFonts w:ascii="Simplified Arabic" w:eastAsia="Times New Roman" w:hAnsi="Simplified Arabic" w:cs="Simplified Arabic" w:hint="cs"/>
                <w:color w:val="000000" w:themeColor="text1"/>
                <w:sz w:val="21"/>
                <w:szCs w:val="21"/>
                <w:rtl/>
              </w:rPr>
              <w:t>2,400,000</w:t>
            </w:r>
            <w:r w:rsidRPr="00B9795E">
              <w:rPr>
                <w:rFonts w:ascii="Simplified Arabic" w:eastAsia="Times New Roman" w:hAnsi="Simplified Arabic" w:cs="Simplified Arabic"/>
                <w:color w:val="000000" w:themeColor="text1"/>
                <w:sz w:val="21"/>
                <w:szCs w:val="21"/>
                <w:rtl/>
              </w:rPr>
              <w:t xml:space="preserve"> ريال مكافأة لأعضاء مجلس الإدارة عن العام المالي المنتهي في 31-12-2020م.</w:t>
            </w:r>
          </w:p>
          <w:p w14:paraId="26994413" w14:textId="4E52A098" w:rsidR="000F1DFB"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التصويت على تعديل المادة رقم (2) من </w:t>
            </w:r>
            <w:r w:rsidR="00AF40E1">
              <w:rPr>
                <w:rFonts w:ascii="Simplified Arabic" w:eastAsia="Times New Roman" w:hAnsi="Simplified Arabic" w:cs="Simplified Arabic" w:hint="cs"/>
                <w:color w:val="000000" w:themeColor="text1"/>
                <w:sz w:val="21"/>
                <w:szCs w:val="21"/>
                <w:rtl/>
              </w:rPr>
              <w:t xml:space="preserve">نظام الشركة الأساس، المتعلقة بـ </w:t>
            </w:r>
            <w:r w:rsidRPr="00D3405C">
              <w:rPr>
                <w:rFonts w:ascii="Simplified Arabic" w:eastAsia="Times New Roman" w:hAnsi="Simplified Arabic" w:cs="Simplified Arabic"/>
                <w:color w:val="000000" w:themeColor="text1"/>
                <w:sz w:val="21"/>
                <w:szCs w:val="21"/>
                <w:rtl/>
              </w:rPr>
              <w:t xml:space="preserve">(اسم الشركة). </w:t>
            </w:r>
          </w:p>
          <w:p w14:paraId="60D55728" w14:textId="02CB5A44" w:rsidR="000F1DFB" w:rsidRPr="00D3405C"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التصويت على تعديل المادة رقم (3) </w:t>
            </w:r>
            <w:r w:rsidR="00AF40E1" w:rsidRPr="00D3405C">
              <w:rPr>
                <w:rFonts w:ascii="Simplified Arabic" w:eastAsia="Times New Roman" w:hAnsi="Simplified Arabic" w:cs="Simplified Arabic"/>
                <w:color w:val="000000" w:themeColor="text1"/>
                <w:sz w:val="21"/>
                <w:szCs w:val="21"/>
                <w:rtl/>
              </w:rPr>
              <w:t xml:space="preserve">من </w:t>
            </w:r>
            <w:r w:rsidR="00AF40E1">
              <w:rPr>
                <w:rFonts w:ascii="Simplified Arabic" w:eastAsia="Times New Roman" w:hAnsi="Simplified Arabic" w:cs="Simplified Arabic" w:hint="cs"/>
                <w:color w:val="000000" w:themeColor="text1"/>
                <w:sz w:val="21"/>
                <w:szCs w:val="21"/>
                <w:rtl/>
              </w:rPr>
              <w:t xml:space="preserve">نظام الشركة الأساس، المتعلقة بـ </w:t>
            </w:r>
            <w:r w:rsidRPr="00D3405C">
              <w:rPr>
                <w:rFonts w:ascii="Simplified Arabic" w:eastAsia="Times New Roman" w:hAnsi="Simplified Arabic" w:cs="Simplified Arabic"/>
                <w:color w:val="000000" w:themeColor="text1"/>
                <w:sz w:val="21"/>
                <w:szCs w:val="21"/>
                <w:rtl/>
              </w:rPr>
              <w:t xml:space="preserve">(أغراض الشركة). </w:t>
            </w:r>
          </w:p>
          <w:p w14:paraId="737D7398" w14:textId="76CF9020" w:rsidR="000F1DFB" w:rsidRPr="00D3405C"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التصويت على تعديل المادة رقم (20) </w:t>
            </w:r>
            <w:r w:rsidR="00AF40E1" w:rsidRPr="00D3405C">
              <w:rPr>
                <w:rFonts w:ascii="Simplified Arabic" w:eastAsia="Times New Roman" w:hAnsi="Simplified Arabic" w:cs="Simplified Arabic"/>
                <w:color w:val="000000" w:themeColor="text1"/>
                <w:sz w:val="21"/>
                <w:szCs w:val="21"/>
                <w:rtl/>
              </w:rPr>
              <w:t xml:space="preserve">من </w:t>
            </w:r>
            <w:r w:rsidR="00AF40E1">
              <w:rPr>
                <w:rFonts w:ascii="Simplified Arabic" w:eastAsia="Times New Roman" w:hAnsi="Simplified Arabic" w:cs="Simplified Arabic" w:hint="cs"/>
                <w:color w:val="000000" w:themeColor="text1"/>
                <w:sz w:val="21"/>
                <w:szCs w:val="21"/>
                <w:rtl/>
              </w:rPr>
              <w:t xml:space="preserve">نظام الشركة الأساس، المتعلقة بـ </w:t>
            </w:r>
            <w:r w:rsidRPr="00D3405C">
              <w:rPr>
                <w:rFonts w:ascii="Simplified Arabic" w:eastAsia="Times New Roman" w:hAnsi="Simplified Arabic" w:cs="Simplified Arabic"/>
                <w:color w:val="000000" w:themeColor="text1"/>
                <w:sz w:val="21"/>
                <w:szCs w:val="21"/>
                <w:rtl/>
              </w:rPr>
              <w:t xml:space="preserve">(إدارة الشركة). </w:t>
            </w:r>
          </w:p>
          <w:p w14:paraId="2EC874CC" w14:textId="20BC3341" w:rsidR="000F1DFB" w:rsidRPr="00D3405C"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التصويت على إضافة المادة رقم (26) </w:t>
            </w:r>
            <w:r w:rsidR="00AF40E1" w:rsidRPr="00D3405C">
              <w:rPr>
                <w:rFonts w:ascii="Simplified Arabic" w:eastAsia="Times New Roman" w:hAnsi="Simplified Arabic" w:cs="Simplified Arabic"/>
                <w:color w:val="000000" w:themeColor="text1"/>
                <w:sz w:val="21"/>
                <w:szCs w:val="21"/>
                <w:rtl/>
              </w:rPr>
              <w:t xml:space="preserve">من </w:t>
            </w:r>
            <w:r w:rsidR="00AF40E1">
              <w:rPr>
                <w:rFonts w:ascii="Simplified Arabic" w:eastAsia="Times New Roman" w:hAnsi="Simplified Arabic" w:cs="Simplified Arabic" w:hint="cs"/>
                <w:color w:val="000000" w:themeColor="text1"/>
                <w:sz w:val="21"/>
                <w:szCs w:val="21"/>
                <w:rtl/>
              </w:rPr>
              <w:t xml:space="preserve">نظام الشركة الأساس، المتعلقة بـ </w:t>
            </w:r>
            <w:r w:rsidRPr="00D3405C">
              <w:rPr>
                <w:rFonts w:ascii="Simplified Arabic" w:eastAsia="Times New Roman" w:hAnsi="Simplified Arabic" w:cs="Simplified Arabic"/>
                <w:color w:val="000000" w:themeColor="text1"/>
                <w:sz w:val="21"/>
                <w:szCs w:val="21"/>
                <w:rtl/>
              </w:rPr>
              <w:t xml:space="preserve">(اختصاصات رئيس المجلس). </w:t>
            </w:r>
          </w:p>
          <w:p w14:paraId="5B358336" w14:textId="2495BE81" w:rsidR="000F1DFB" w:rsidRPr="00D3405C"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التصويت على إلغاء المادة رقم (41) </w:t>
            </w:r>
            <w:r w:rsidR="00AF40E1" w:rsidRPr="00D3405C">
              <w:rPr>
                <w:rFonts w:ascii="Simplified Arabic" w:eastAsia="Times New Roman" w:hAnsi="Simplified Arabic" w:cs="Simplified Arabic"/>
                <w:color w:val="000000" w:themeColor="text1"/>
                <w:sz w:val="21"/>
                <w:szCs w:val="21"/>
                <w:rtl/>
              </w:rPr>
              <w:t xml:space="preserve">من </w:t>
            </w:r>
            <w:r w:rsidR="00AF40E1">
              <w:rPr>
                <w:rFonts w:ascii="Simplified Arabic" w:eastAsia="Times New Roman" w:hAnsi="Simplified Arabic" w:cs="Simplified Arabic" w:hint="cs"/>
                <w:color w:val="000000" w:themeColor="text1"/>
                <w:sz w:val="21"/>
                <w:szCs w:val="21"/>
                <w:rtl/>
              </w:rPr>
              <w:t xml:space="preserve">نظام الشركة الأساس، المتعلقة بـ </w:t>
            </w:r>
            <w:r w:rsidRPr="00D3405C">
              <w:rPr>
                <w:rFonts w:ascii="Simplified Arabic" w:eastAsia="Times New Roman" w:hAnsi="Simplified Arabic" w:cs="Simplified Arabic"/>
                <w:color w:val="000000" w:themeColor="text1"/>
                <w:sz w:val="21"/>
                <w:szCs w:val="21"/>
                <w:rtl/>
              </w:rPr>
              <w:t>(حقوق المساهمين) ودمجها مع المادة (54).</w:t>
            </w:r>
          </w:p>
          <w:p w14:paraId="2EF784F0" w14:textId="2030F338" w:rsidR="000F1DFB" w:rsidRPr="00D3405C"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التصويت على تعديل المادة رقم (54) </w:t>
            </w:r>
            <w:r w:rsidR="00AF40E1" w:rsidRPr="00D3405C">
              <w:rPr>
                <w:rFonts w:ascii="Simplified Arabic" w:eastAsia="Times New Roman" w:hAnsi="Simplified Arabic" w:cs="Simplified Arabic"/>
                <w:color w:val="000000" w:themeColor="text1"/>
                <w:sz w:val="21"/>
                <w:szCs w:val="21"/>
                <w:rtl/>
              </w:rPr>
              <w:t xml:space="preserve">من </w:t>
            </w:r>
            <w:r w:rsidR="00AF40E1">
              <w:rPr>
                <w:rFonts w:ascii="Simplified Arabic" w:eastAsia="Times New Roman" w:hAnsi="Simplified Arabic" w:cs="Simplified Arabic" w:hint="cs"/>
                <w:color w:val="000000" w:themeColor="text1"/>
                <w:sz w:val="21"/>
                <w:szCs w:val="21"/>
                <w:rtl/>
              </w:rPr>
              <w:t xml:space="preserve">نظام الشركة الأساس، المتعلقة بـ </w:t>
            </w:r>
            <w:r w:rsidRPr="00D3405C">
              <w:rPr>
                <w:rFonts w:ascii="Simplified Arabic" w:eastAsia="Times New Roman" w:hAnsi="Simplified Arabic" w:cs="Simplified Arabic"/>
                <w:color w:val="000000" w:themeColor="text1"/>
                <w:sz w:val="21"/>
                <w:szCs w:val="21"/>
                <w:rtl/>
              </w:rPr>
              <w:t>(حقوق المساهمين ودعوى المسؤولية).</w:t>
            </w:r>
          </w:p>
          <w:p w14:paraId="68B3A840" w14:textId="3515CB9C" w:rsidR="000F1DFB" w:rsidRPr="00D3405C"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D3405C">
              <w:rPr>
                <w:rFonts w:ascii="Simplified Arabic" w:eastAsia="Times New Roman" w:hAnsi="Simplified Arabic" w:cs="Simplified Arabic"/>
                <w:color w:val="000000" w:themeColor="text1"/>
                <w:sz w:val="21"/>
                <w:szCs w:val="21"/>
                <w:rtl/>
              </w:rPr>
              <w:t xml:space="preserve"> التصويت على ترتيب أرقام مواد النظام الأساسي للشركة.</w:t>
            </w:r>
            <w:r w:rsidR="00567935">
              <w:rPr>
                <w:rFonts w:ascii="Simplified Arabic" w:eastAsia="Times New Roman" w:hAnsi="Simplified Arabic" w:cs="Simplified Arabic" w:hint="cs"/>
                <w:color w:val="000000" w:themeColor="text1"/>
                <w:sz w:val="21"/>
                <w:szCs w:val="21"/>
                <w:rtl/>
              </w:rPr>
              <w:t xml:space="preserve"> </w:t>
            </w:r>
          </w:p>
          <w:p w14:paraId="44844F46" w14:textId="6F83F9DF" w:rsidR="00B201BC" w:rsidRPr="00184A45" w:rsidRDefault="00B201BC" w:rsidP="00B201BC">
            <w:pPr>
              <w:pStyle w:val="ListParagraph"/>
              <w:numPr>
                <w:ilvl w:val="0"/>
                <w:numId w:val="1"/>
              </w:numPr>
              <w:bidi/>
              <w:spacing w:after="0"/>
              <w:ind w:left="360" w:right="90"/>
              <w:jc w:val="lowKashida"/>
              <w:rPr>
                <w:rFonts w:ascii="Simplified Arabic" w:eastAsia="Times New Roman" w:hAnsi="Simplified Arabic" w:cs="Simplified Arabic"/>
                <w:sz w:val="21"/>
                <w:szCs w:val="21"/>
              </w:rPr>
            </w:pPr>
            <w:r w:rsidRPr="00184A45">
              <w:rPr>
                <w:rFonts w:ascii="Simplified Arabic" w:eastAsia="Times New Roman" w:hAnsi="Simplified Arabic" w:cs="Simplified Arabic"/>
                <w:sz w:val="21"/>
                <w:szCs w:val="21"/>
                <w:rtl/>
              </w:rPr>
              <w:lastRenderedPageBreak/>
              <w:t xml:space="preserve">التصويت على تعديل </w:t>
            </w:r>
            <w:r w:rsidR="00406899" w:rsidRPr="00184A45">
              <w:rPr>
                <w:rFonts w:ascii="Simplified Arabic" w:eastAsia="Times New Roman" w:hAnsi="Simplified Arabic" w:cs="Simplified Arabic" w:hint="cs"/>
                <w:sz w:val="21"/>
                <w:szCs w:val="21"/>
                <w:rtl/>
              </w:rPr>
              <w:t>لائحة عمل لجنة الترشيحات والمك</w:t>
            </w:r>
            <w:r w:rsidR="00B70130" w:rsidRPr="00184A45">
              <w:rPr>
                <w:rFonts w:ascii="Simplified Arabic" w:eastAsia="Times New Roman" w:hAnsi="Simplified Arabic" w:cs="Simplified Arabic" w:hint="cs"/>
                <w:sz w:val="21"/>
                <w:szCs w:val="21"/>
                <w:rtl/>
              </w:rPr>
              <w:t>افآت</w:t>
            </w:r>
            <w:r w:rsidRPr="00184A45">
              <w:rPr>
                <w:rFonts w:ascii="Simplified Arabic" w:eastAsia="Times New Roman" w:hAnsi="Simplified Arabic" w:cs="Simplified Arabic"/>
                <w:sz w:val="21"/>
                <w:szCs w:val="21"/>
                <w:rtl/>
              </w:rPr>
              <w:t xml:space="preserve">. </w:t>
            </w:r>
          </w:p>
          <w:p w14:paraId="753E5297" w14:textId="60CB3A2F" w:rsidR="00B201BC" w:rsidRPr="00184A45" w:rsidRDefault="00B201BC" w:rsidP="00B201BC">
            <w:pPr>
              <w:pStyle w:val="ListParagraph"/>
              <w:numPr>
                <w:ilvl w:val="0"/>
                <w:numId w:val="1"/>
              </w:numPr>
              <w:bidi/>
              <w:spacing w:after="0"/>
              <w:ind w:left="360" w:right="90"/>
              <w:jc w:val="lowKashida"/>
              <w:rPr>
                <w:rFonts w:ascii="Simplified Arabic" w:eastAsia="Times New Roman" w:hAnsi="Simplified Arabic" w:cs="Simplified Arabic"/>
                <w:sz w:val="21"/>
                <w:szCs w:val="21"/>
              </w:rPr>
            </w:pPr>
            <w:r w:rsidRPr="00184A45">
              <w:rPr>
                <w:rFonts w:ascii="Simplified Arabic" w:eastAsia="Times New Roman" w:hAnsi="Simplified Arabic" w:cs="Simplified Arabic"/>
                <w:sz w:val="21"/>
                <w:szCs w:val="21"/>
                <w:rtl/>
              </w:rPr>
              <w:t xml:space="preserve">التصويت على تعديل </w:t>
            </w:r>
            <w:r w:rsidRPr="00184A45">
              <w:rPr>
                <w:rFonts w:ascii="Simplified Arabic" w:eastAsia="Times New Roman" w:hAnsi="Simplified Arabic" w:cs="Simplified Arabic" w:hint="cs"/>
                <w:sz w:val="21"/>
                <w:szCs w:val="21"/>
                <w:rtl/>
              </w:rPr>
              <w:t>لائحة عمل لجنة المراجعة</w:t>
            </w:r>
            <w:r w:rsidRPr="00184A45">
              <w:rPr>
                <w:rFonts w:ascii="Simplified Arabic" w:eastAsia="Times New Roman" w:hAnsi="Simplified Arabic" w:cs="Simplified Arabic"/>
                <w:sz w:val="21"/>
                <w:szCs w:val="21"/>
                <w:rtl/>
              </w:rPr>
              <w:t xml:space="preserve">. </w:t>
            </w:r>
          </w:p>
          <w:p w14:paraId="3C5F203C" w14:textId="1DE4778E" w:rsidR="000579CC" w:rsidRPr="00184A45" w:rsidRDefault="000579CC" w:rsidP="000579CC">
            <w:pPr>
              <w:pStyle w:val="ListParagraph"/>
              <w:numPr>
                <w:ilvl w:val="0"/>
                <w:numId w:val="1"/>
              </w:numPr>
              <w:bidi/>
              <w:spacing w:after="0"/>
              <w:ind w:left="360" w:right="90"/>
              <w:jc w:val="lowKashida"/>
              <w:rPr>
                <w:rFonts w:ascii="Simplified Arabic" w:eastAsia="Times New Roman" w:hAnsi="Simplified Arabic" w:cs="Simplified Arabic"/>
                <w:sz w:val="21"/>
                <w:szCs w:val="21"/>
              </w:rPr>
            </w:pPr>
            <w:r w:rsidRPr="00184A45">
              <w:rPr>
                <w:rFonts w:ascii="Simplified Arabic" w:eastAsia="Times New Roman" w:hAnsi="Simplified Arabic" w:cs="Simplified Arabic"/>
                <w:sz w:val="21"/>
                <w:szCs w:val="21"/>
                <w:rtl/>
              </w:rPr>
              <w:t xml:space="preserve">التصويت على تعديل سياسات ومعايير وإجراءات العضوية. </w:t>
            </w:r>
          </w:p>
          <w:p w14:paraId="635126D2" w14:textId="01546648" w:rsidR="00B70130" w:rsidRPr="00184A45" w:rsidRDefault="00B70130" w:rsidP="00B70130">
            <w:pPr>
              <w:pStyle w:val="ListParagraph"/>
              <w:numPr>
                <w:ilvl w:val="0"/>
                <w:numId w:val="1"/>
              </w:numPr>
              <w:bidi/>
              <w:spacing w:after="0"/>
              <w:ind w:left="360" w:right="90"/>
              <w:jc w:val="lowKashida"/>
              <w:rPr>
                <w:rFonts w:ascii="Simplified Arabic" w:eastAsia="Times New Roman" w:hAnsi="Simplified Arabic" w:cs="Simplified Arabic"/>
                <w:sz w:val="21"/>
                <w:szCs w:val="21"/>
              </w:rPr>
            </w:pPr>
            <w:r w:rsidRPr="00184A45">
              <w:rPr>
                <w:rFonts w:ascii="Simplified Arabic" w:eastAsia="Times New Roman" w:hAnsi="Simplified Arabic" w:cs="Simplified Arabic"/>
                <w:sz w:val="21"/>
                <w:szCs w:val="21"/>
                <w:rtl/>
              </w:rPr>
              <w:t>التصويت على تعديل سياسات</w:t>
            </w:r>
            <w:r w:rsidRPr="00184A45">
              <w:rPr>
                <w:rFonts w:ascii="Simplified Arabic" w:eastAsia="Times New Roman" w:hAnsi="Simplified Arabic" w:cs="Simplified Arabic" w:hint="cs"/>
                <w:sz w:val="21"/>
                <w:szCs w:val="21"/>
                <w:rtl/>
              </w:rPr>
              <w:t xml:space="preserve"> </w:t>
            </w:r>
            <w:r w:rsidRPr="00184A45">
              <w:rPr>
                <w:rFonts w:ascii="Simplified Arabic" w:eastAsia="Times New Roman" w:hAnsi="Simplified Arabic" w:cs="Simplified Arabic"/>
                <w:sz w:val="21"/>
                <w:szCs w:val="21"/>
                <w:rtl/>
              </w:rPr>
              <w:t xml:space="preserve">مكافآت مجلس الإدارة ولجانه والإدارة التنفيذية. </w:t>
            </w:r>
          </w:p>
          <w:p w14:paraId="228A1D39" w14:textId="6AEF81D3" w:rsidR="000F1DFB" w:rsidRPr="006E3DD4"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6E3DD4">
              <w:rPr>
                <w:rFonts w:ascii="Simplified Arabic" w:eastAsia="Times New Roman" w:hAnsi="Simplified Arabic" w:cs="Simplified Arabic"/>
                <w:color w:val="000000" w:themeColor="text1"/>
                <w:sz w:val="21"/>
                <w:szCs w:val="21"/>
                <w:rtl/>
              </w:rPr>
              <w:t>التصويت على انتخاب أعضاء مجلس الإدارة للدورة الجديدة التي تبدأ بتاريخ 29-03-</w:t>
            </w:r>
            <w:r w:rsidRPr="006E3DD4">
              <w:rPr>
                <w:rFonts w:ascii="Simplified Arabic" w:eastAsia="Times New Roman" w:hAnsi="Simplified Arabic" w:cs="Simplified Arabic"/>
                <w:color w:val="000000" w:themeColor="text1"/>
                <w:sz w:val="21"/>
                <w:szCs w:val="21"/>
              </w:rPr>
              <w:t>21</w:t>
            </w:r>
            <w:r w:rsidRPr="006E3DD4">
              <w:rPr>
                <w:rFonts w:ascii="Simplified Arabic" w:eastAsia="Times New Roman" w:hAnsi="Simplified Arabic" w:cs="Simplified Arabic"/>
                <w:color w:val="000000" w:themeColor="text1"/>
                <w:sz w:val="21"/>
                <w:szCs w:val="21"/>
                <w:rtl/>
              </w:rPr>
              <w:t>20م، لمدة ثلاث سنوات تنتهي في تاريخ 28-03-2024م.</w:t>
            </w:r>
          </w:p>
          <w:p w14:paraId="10E257BB" w14:textId="03D71DFB" w:rsidR="000F1DFB" w:rsidRDefault="000F1DFB" w:rsidP="00EA3393">
            <w:pPr>
              <w:pStyle w:val="ListParagraph"/>
              <w:numPr>
                <w:ilvl w:val="0"/>
                <w:numId w:val="1"/>
              </w:numPr>
              <w:bidi/>
              <w:spacing w:after="0"/>
              <w:ind w:left="360" w:right="90"/>
              <w:jc w:val="lowKashida"/>
              <w:rPr>
                <w:rFonts w:ascii="Simplified Arabic" w:eastAsia="Times New Roman" w:hAnsi="Simplified Arabic" w:cs="Simplified Arabic"/>
                <w:color w:val="000000" w:themeColor="text1"/>
                <w:sz w:val="21"/>
                <w:szCs w:val="21"/>
              </w:rPr>
            </w:pPr>
            <w:r w:rsidRPr="006E3DD4">
              <w:rPr>
                <w:rFonts w:ascii="Simplified Arabic" w:eastAsia="Times New Roman" w:hAnsi="Simplified Arabic" w:cs="Simplified Arabic"/>
                <w:color w:val="000000" w:themeColor="text1"/>
                <w:sz w:val="21"/>
                <w:szCs w:val="21"/>
                <w:rtl/>
              </w:rPr>
              <w:t xml:space="preserve">التصويت على تشكيل لجنة المراجعة وتحديد مهامها وضوابط عملها ومكافآت أعضائها للدورة الجديدة التي تبدأ بتاريخ 29-03-2021م لمدة ثلاث سنوات تنتهي في تاريخ 28-03-2024م، علماً بأن المرشحين </w:t>
            </w:r>
            <w:r w:rsidR="007D033F">
              <w:rPr>
                <w:rFonts w:ascii="Simplified Arabic" w:eastAsia="Times New Roman" w:hAnsi="Simplified Arabic" w:cs="Simplified Arabic" w:hint="cs"/>
                <w:color w:val="000000" w:themeColor="text1"/>
                <w:sz w:val="21"/>
                <w:szCs w:val="21"/>
                <w:rtl/>
              </w:rPr>
              <w:t>هم:</w:t>
            </w:r>
            <w:r w:rsidRPr="006E3DD4">
              <w:rPr>
                <w:rFonts w:ascii="Simplified Arabic" w:eastAsia="Times New Roman" w:hAnsi="Simplified Arabic" w:cs="Simplified Arabic"/>
                <w:color w:val="000000" w:themeColor="text1"/>
                <w:sz w:val="21"/>
                <w:szCs w:val="21"/>
                <w:rtl/>
              </w:rPr>
              <w:t xml:space="preserve"> </w:t>
            </w:r>
          </w:p>
          <w:p w14:paraId="631C46A1" w14:textId="29A9D05E" w:rsidR="008A3120" w:rsidRDefault="008A3120" w:rsidP="003034A7">
            <w:pPr>
              <w:pStyle w:val="ListParagraph"/>
              <w:numPr>
                <w:ilvl w:val="0"/>
                <w:numId w:val="8"/>
              </w:numPr>
              <w:bidi/>
              <w:spacing w:after="0"/>
              <w:ind w:right="90"/>
              <w:jc w:val="lowKashida"/>
              <w:rPr>
                <w:rFonts w:ascii="Simplified Arabic" w:eastAsia="Times New Roman" w:hAnsi="Simplified Arabic" w:cs="Simplified Arabic"/>
                <w:color w:val="000000" w:themeColor="text1"/>
                <w:sz w:val="21"/>
                <w:szCs w:val="21"/>
              </w:rPr>
            </w:pPr>
            <w:r w:rsidRPr="008A3120">
              <w:rPr>
                <w:rFonts w:ascii="Simplified Arabic" w:eastAsia="Times New Roman" w:hAnsi="Simplified Arabic" w:cs="Simplified Arabic"/>
                <w:color w:val="000000" w:themeColor="text1"/>
                <w:sz w:val="21"/>
                <w:szCs w:val="21"/>
                <w:rtl/>
              </w:rPr>
              <w:t xml:space="preserve"> </w:t>
            </w:r>
            <w:r w:rsidR="001B5E2F">
              <w:rPr>
                <w:rFonts w:ascii="Simplified Arabic" w:eastAsia="Times New Roman" w:hAnsi="Simplified Arabic" w:cs="Simplified Arabic" w:hint="cs"/>
                <w:color w:val="000000" w:themeColor="text1"/>
                <w:sz w:val="21"/>
                <w:szCs w:val="21"/>
                <w:rtl/>
              </w:rPr>
              <w:t>الأستاذ/</w:t>
            </w:r>
            <w:r w:rsidR="001B5E2F" w:rsidRPr="008A3120">
              <w:rPr>
                <w:rFonts w:ascii="Simplified Arabic" w:eastAsia="Times New Roman" w:hAnsi="Simplified Arabic" w:cs="Simplified Arabic"/>
                <w:color w:val="000000" w:themeColor="text1"/>
                <w:sz w:val="21"/>
                <w:szCs w:val="21"/>
                <w:rtl/>
              </w:rPr>
              <w:t xml:space="preserve"> </w:t>
            </w:r>
            <w:r w:rsidRPr="008A3120">
              <w:rPr>
                <w:rFonts w:ascii="Simplified Arabic" w:eastAsia="Times New Roman" w:hAnsi="Simplified Arabic" w:cs="Simplified Arabic"/>
                <w:color w:val="000000" w:themeColor="text1"/>
                <w:sz w:val="21"/>
                <w:szCs w:val="21"/>
                <w:rtl/>
              </w:rPr>
              <w:t>عبدالله بن محمد الباحوث. (</w:t>
            </w:r>
            <w:r w:rsidR="001A317F">
              <w:rPr>
                <w:rFonts w:ascii="Simplified Arabic" w:eastAsia="Times New Roman" w:hAnsi="Simplified Arabic" w:cs="Simplified Arabic" w:hint="cs"/>
                <w:color w:val="000000" w:themeColor="text1"/>
                <w:sz w:val="21"/>
                <w:szCs w:val="21"/>
                <w:rtl/>
              </w:rPr>
              <w:t xml:space="preserve">صفة العضوية: </w:t>
            </w:r>
            <w:r w:rsidRPr="008A3120">
              <w:rPr>
                <w:rFonts w:ascii="Simplified Arabic" w:eastAsia="Times New Roman" w:hAnsi="Simplified Arabic" w:cs="Simplified Arabic"/>
                <w:color w:val="000000" w:themeColor="text1"/>
                <w:sz w:val="21"/>
                <w:szCs w:val="21"/>
                <w:rtl/>
              </w:rPr>
              <w:t>مستقل)</w:t>
            </w:r>
          </w:p>
          <w:p w14:paraId="4ECE8AA5" w14:textId="4794BEDC" w:rsidR="008A3120" w:rsidRDefault="003034A7" w:rsidP="003034A7">
            <w:pPr>
              <w:pStyle w:val="ListParagraph"/>
              <w:numPr>
                <w:ilvl w:val="0"/>
                <w:numId w:val="8"/>
              </w:numPr>
              <w:bidi/>
              <w:spacing w:after="0"/>
              <w:ind w:right="90"/>
              <w:jc w:val="lowKashida"/>
              <w:rPr>
                <w:rFonts w:ascii="Simplified Arabic" w:eastAsia="Times New Roman" w:hAnsi="Simplified Arabic" w:cs="Simplified Arabic"/>
                <w:color w:val="000000" w:themeColor="text1"/>
                <w:sz w:val="21"/>
                <w:szCs w:val="21"/>
              </w:rPr>
            </w:pPr>
            <w:r>
              <w:rPr>
                <w:rFonts w:ascii="Simplified Arabic" w:eastAsia="Times New Roman" w:hAnsi="Simplified Arabic" w:cs="Simplified Arabic" w:hint="cs"/>
                <w:color w:val="000000" w:themeColor="text1"/>
                <w:sz w:val="21"/>
                <w:szCs w:val="21"/>
                <w:rtl/>
              </w:rPr>
              <w:t>الأستاذ/</w:t>
            </w:r>
            <w:r w:rsidRPr="008A3120">
              <w:rPr>
                <w:rFonts w:ascii="Simplified Arabic" w:eastAsia="Times New Roman" w:hAnsi="Simplified Arabic" w:cs="Simplified Arabic"/>
                <w:color w:val="000000" w:themeColor="text1"/>
                <w:sz w:val="21"/>
                <w:szCs w:val="21"/>
                <w:rtl/>
              </w:rPr>
              <w:t xml:space="preserve">  رائد بن علي السيف. (</w:t>
            </w:r>
            <w:r w:rsidR="001A317F">
              <w:rPr>
                <w:rFonts w:ascii="Simplified Arabic" w:eastAsia="Times New Roman" w:hAnsi="Simplified Arabic" w:cs="Simplified Arabic" w:hint="cs"/>
                <w:color w:val="000000" w:themeColor="text1"/>
                <w:sz w:val="21"/>
                <w:szCs w:val="21"/>
                <w:rtl/>
              </w:rPr>
              <w:t xml:space="preserve">صفة العضوية: </w:t>
            </w:r>
            <w:r w:rsidR="0097701D">
              <w:rPr>
                <w:rFonts w:ascii="Simplified Arabic" w:eastAsia="Times New Roman" w:hAnsi="Simplified Arabic" w:cs="Simplified Arabic" w:hint="cs"/>
                <w:color w:val="000000" w:themeColor="text1"/>
                <w:sz w:val="21"/>
                <w:szCs w:val="21"/>
                <w:rtl/>
              </w:rPr>
              <w:t>من</w:t>
            </w:r>
            <w:r w:rsidR="00F4117C">
              <w:rPr>
                <w:rFonts w:ascii="Simplified Arabic" w:eastAsia="Times New Roman" w:hAnsi="Simplified Arabic" w:cs="Simplified Arabic" w:hint="cs"/>
                <w:color w:val="000000" w:themeColor="text1"/>
                <w:sz w:val="21"/>
                <w:szCs w:val="21"/>
                <w:rtl/>
              </w:rPr>
              <w:t xml:space="preserve"> خارج المجلس</w:t>
            </w:r>
            <w:r w:rsidRPr="008A3120">
              <w:rPr>
                <w:rFonts w:ascii="Simplified Arabic" w:eastAsia="Times New Roman" w:hAnsi="Simplified Arabic" w:cs="Simplified Arabic"/>
                <w:color w:val="000000" w:themeColor="text1"/>
                <w:sz w:val="21"/>
                <w:szCs w:val="21"/>
                <w:rtl/>
              </w:rPr>
              <w:t>)</w:t>
            </w:r>
          </w:p>
          <w:p w14:paraId="7BD49006" w14:textId="453523CC" w:rsidR="00AB2881" w:rsidRPr="003034A7" w:rsidRDefault="003034A7" w:rsidP="003034A7">
            <w:pPr>
              <w:pStyle w:val="ListParagraph"/>
              <w:numPr>
                <w:ilvl w:val="0"/>
                <w:numId w:val="8"/>
              </w:numPr>
              <w:bidi/>
              <w:spacing w:after="0"/>
              <w:ind w:right="90"/>
              <w:jc w:val="lowKashida"/>
              <w:rPr>
                <w:rFonts w:ascii="Simplified Arabic" w:eastAsia="Times New Roman" w:hAnsi="Simplified Arabic" w:cs="Simplified Arabic"/>
                <w:color w:val="000000" w:themeColor="text1"/>
                <w:sz w:val="21"/>
                <w:szCs w:val="21"/>
              </w:rPr>
            </w:pPr>
            <w:r>
              <w:rPr>
                <w:rFonts w:ascii="Simplified Arabic" w:eastAsia="Times New Roman" w:hAnsi="Simplified Arabic" w:cs="Simplified Arabic" w:hint="cs"/>
                <w:color w:val="000000" w:themeColor="text1"/>
                <w:sz w:val="21"/>
                <w:szCs w:val="21"/>
                <w:rtl/>
              </w:rPr>
              <w:t>الأستاذ/</w:t>
            </w:r>
            <w:r w:rsidRPr="008A3120">
              <w:rPr>
                <w:rFonts w:ascii="Simplified Arabic" w:eastAsia="Times New Roman" w:hAnsi="Simplified Arabic" w:cs="Simplified Arabic"/>
                <w:color w:val="000000" w:themeColor="text1"/>
                <w:sz w:val="21"/>
                <w:szCs w:val="21"/>
                <w:rtl/>
              </w:rPr>
              <w:t xml:space="preserve"> لطفي شحاده. (</w:t>
            </w:r>
            <w:r w:rsidR="001A317F">
              <w:rPr>
                <w:rFonts w:ascii="Simplified Arabic" w:eastAsia="Times New Roman" w:hAnsi="Simplified Arabic" w:cs="Simplified Arabic" w:hint="cs"/>
                <w:color w:val="000000" w:themeColor="text1"/>
                <w:sz w:val="21"/>
                <w:szCs w:val="21"/>
                <w:rtl/>
              </w:rPr>
              <w:t xml:space="preserve">صفة العضوية: </w:t>
            </w:r>
            <w:r w:rsidR="0097701D">
              <w:rPr>
                <w:rFonts w:ascii="Simplified Arabic" w:eastAsia="Times New Roman" w:hAnsi="Simplified Arabic" w:cs="Simplified Arabic" w:hint="cs"/>
                <w:color w:val="000000" w:themeColor="text1"/>
                <w:sz w:val="21"/>
                <w:szCs w:val="21"/>
                <w:rtl/>
              </w:rPr>
              <w:t>من</w:t>
            </w:r>
            <w:r w:rsidR="00F4117C">
              <w:rPr>
                <w:rFonts w:ascii="Simplified Arabic" w:eastAsia="Times New Roman" w:hAnsi="Simplified Arabic" w:cs="Simplified Arabic" w:hint="cs"/>
                <w:color w:val="000000" w:themeColor="text1"/>
                <w:sz w:val="21"/>
                <w:szCs w:val="21"/>
                <w:rtl/>
              </w:rPr>
              <w:t xml:space="preserve"> خارج المجلس</w:t>
            </w:r>
            <w:r w:rsidRPr="008A3120">
              <w:rPr>
                <w:rFonts w:ascii="Simplified Arabic" w:eastAsia="Times New Roman" w:hAnsi="Simplified Arabic" w:cs="Simplified Arabic"/>
                <w:color w:val="000000" w:themeColor="text1"/>
                <w:sz w:val="21"/>
                <w:szCs w:val="21"/>
                <w:rtl/>
              </w:rPr>
              <w:t>)</w:t>
            </w:r>
          </w:p>
        </w:tc>
        <w:tc>
          <w:tcPr>
            <w:tcW w:w="1441" w:type="dxa"/>
            <w:tcBorders>
              <w:top w:val="single" w:sz="4" w:space="0" w:color="auto"/>
              <w:left w:val="nil"/>
              <w:bottom w:val="dashSmallGap" w:sz="2" w:space="0" w:color="808080" w:themeColor="background1" w:themeShade="80"/>
              <w:right w:val="nil"/>
            </w:tcBorders>
            <w:shd w:val="clear" w:color="auto" w:fill="F0F5F8"/>
            <w:vAlign w:val="center"/>
          </w:tcPr>
          <w:p w14:paraId="24A64226" w14:textId="77777777" w:rsidR="00CB5D8B" w:rsidRPr="00DF056B" w:rsidRDefault="00CB5D8B" w:rsidP="00EA3393">
            <w:pPr>
              <w:bidi/>
              <w:spacing w:after="0" w:line="240" w:lineRule="auto"/>
              <w:jc w:val="center"/>
              <w:rPr>
                <w:rFonts w:ascii="Simplified Arabic" w:eastAsia="Times New Roman" w:hAnsi="Simplified Arabic" w:cs="Simplified Arabic"/>
                <w:b/>
                <w:bCs/>
                <w:color w:val="000000" w:themeColor="text1"/>
                <w:sz w:val="18"/>
                <w:szCs w:val="18"/>
              </w:rPr>
            </w:pPr>
            <w:r w:rsidRPr="00DF056B">
              <w:rPr>
                <w:rFonts w:ascii="Simplified Arabic" w:eastAsia="Times New Roman" w:hAnsi="Simplified Arabic" w:cs="Simplified Arabic"/>
                <w:b/>
                <w:bCs/>
                <w:color w:val="000000" w:themeColor="text1"/>
                <w:sz w:val="18"/>
                <w:szCs w:val="18"/>
                <w:rtl/>
              </w:rPr>
              <w:lastRenderedPageBreak/>
              <w:t>جدول أعمال الجمعية</w:t>
            </w:r>
          </w:p>
        </w:tc>
      </w:tr>
      <w:tr w:rsidR="000E253B" w:rsidRPr="00CB5D8B" w14:paraId="40131B87" w14:textId="77777777" w:rsidTr="009B1155">
        <w:tc>
          <w:tcPr>
            <w:tcW w:w="9990" w:type="dxa"/>
            <w:tcBorders>
              <w:top w:val="single" w:sz="6" w:space="0" w:color="E5EDF2"/>
              <w:left w:val="nil"/>
              <w:bottom w:val="dashSmallGap" w:sz="2" w:space="0" w:color="808080" w:themeColor="background1" w:themeShade="80"/>
              <w:right w:val="nil"/>
            </w:tcBorders>
            <w:shd w:val="clear" w:color="auto" w:fill="auto"/>
            <w:tcMar>
              <w:top w:w="150" w:type="dxa"/>
              <w:left w:w="150" w:type="dxa"/>
              <w:bottom w:w="150" w:type="dxa"/>
              <w:right w:w="150" w:type="dxa"/>
            </w:tcMar>
            <w:vAlign w:val="bottom"/>
          </w:tcPr>
          <w:p w14:paraId="27415D57" w14:textId="66AA0F05" w:rsidR="000E253B" w:rsidRPr="000E253B" w:rsidRDefault="000E253B" w:rsidP="000E253B">
            <w:pPr>
              <w:bidi/>
              <w:spacing w:after="0" w:line="240" w:lineRule="auto"/>
              <w:ind w:right="90"/>
              <w:jc w:val="lowKashida"/>
              <w:rPr>
                <w:rFonts w:ascii="Simplified Arabic" w:eastAsia="Times New Roman" w:hAnsi="Simplified Arabic" w:cs="Simplified Arabic"/>
                <w:color w:val="000000" w:themeColor="text1"/>
                <w:sz w:val="20"/>
                <w:szCs w:val="20"/>
                <w:rtl/>
              </w:rPr>
            </w:pPr>
            <w:r w:rsidRPr="00C924BC">
              <w:rPr>
                <w:rFonts w:ascii="Simplified Arabic" w:eastAsia="Times New Roman" w:hAnsi="Simplified Arabic" w:cs="Simplified Arabic"/>
                <w:color w:val="000000" w:themeColor="text1"/>
                <w:sz w:val="20"/>
                <w:szCs w:val="20"/>
                <w:rtl/>
              </w:rPr>
              <w:t xml:space="preserve">علماً بانه سيكون بإمكان المساهمين المسجلين في خدمات تداولاتي التصويت عن بعد على بنود الجمعية ابتداءً من الساعة العاشرة صباحاً من يوم </w:t>
            </w:r>
            <w:r w:rsidR="009B1155">
              <w:rPr>
                <w:rFonts w:ascii="Simplified Arabic" w:eastAsia="Times New Roman" w:hAnsi="Simplified Arabic" w:cs="Simplified Arabic" w:hint="cs"/>
                <w:color w:val="000000" w:themeColor="text1"/>
                <w:sz w:val="20"/>
                <w:szCs w:val="20"/>
                <w:rtl/>
              </w:rPr>
              <w:t>الأربعاء</w:t>
            </w:r>
            <w:r w:rsidRPr="00C924BC">
              <w:rPr>
                <w:rFonts w:ascii="Simplified Arabic" w:eastAsia="Times New Roman" w:hAnsi="Simplified Arabic" w:cs="Simplified Arabic"/>
                <w:color w:val="000000" w:themeColor="text1"/>
                <w:sz w:val="20"/>
                <w:szCs w:val="20"/>
                <w:rtl/>
              </w:rPr>
              <w:t xml:space="preserve"> </w:t>
            </w:r>
            <w:r w:rsidR="00D96CE6">
              <w:rPr>
                <w:rFonts w:ascii="Simplified Arabic" w:eastAsia="Times New Roman" w:hAnsi="Simplified Arabic" w:cs="Simplified Arabic" w:hint="cs"/>
                <w:color w:val="000000" w:themeColor="text1"/>
                <w:sz w:val="20"/>
                <w:szCs w:val="20"/>
                <w:rtl/>
              </w:rPr>
              <w:t>11</w:t>
            </w:r>
            <w:r w:rsidRPr="00C924BC">
              <w:rPr>
                <w:rFonts w:ascii="Simplified Arabic" w:eastAsia="Times New Roman" w:hAnsi="Simplified Arabic" w:cs="Simplified Arabic"/>
                <w:color w:val="000000" w:themeColor="text1"/>
                <w:sz w:val="20"/>
                <w:szCs w:val="20"/>
                <w:rtl/>
              </w:rPr>
              <w:t>/</w:t>
            </w:r>
            <w:r w:rsidRPr="00C924BC">
              <w:rPr>
                <w:rFonts w:ascii="Simplified Arabic" w:eastAsia="Times New Roman" w:hAnsi="Simplified Arabic" w:cs="Simplified Arabic" w:hint="cs"/>
                <w:color w:val="000000" w:themeColor="text1"/>
                <w:sz w:val="20"/>
                <w:szCs w:val="20"/>
                <w:rtl/>
              </w:rPr>
              <w:t>08</w:t>
            </w:r>
            <w:r w:rsidRPr="00C924BC">
              <w:rPr>
                <w:rFonts w:ascii="Simplified Arabic" w:eastAsia="Times New Roman" w:hAnsi="Simplified Arabic" w:cs="Simplified Arabic"/>
                <w:color w:val="000000" w:themeColor="text1"/>
                <w:sz w:val="20"/>
                <w:szCs w:val="20"/>
                <w:rtl/>
              </w:rPr>
              <w:t>/144</w:t>
            </w:r>
            <w:r w:rsidRPr="00C924BC">
              <w:rPr>
                <w:rFonts w:ascii="Simplified Arabic" w:eastAsia="Times New Roman" w:hAnsi="Simplified Arabic" w:cs="Simplified Arabic" w:hint="cs"/>
                <w:color w:val="000000" w:themeColor="text1"/>
                <w:sz w:val="20"/>
                <w:szCs w:val="20"/>
                <w:rtl/>
              </w:rPr>
              <w:t>2</w:t>
            </w:r>
            <w:r w:rsidRPr="00C924BC">
              <w:rPr>
                <w:rFonts w:ascii="Simplified Arabic" w:eastAsia="Times New Roman" w:hAnsi="Simplified Arabic" w:cs="Simplified Arabic"/>
                <w:color w:val="000000" w:themeColor="text1"/>
                <w:sz w:val="20"/>
                <w:szCs w:val="20"/>
                <w:rtl/>
              </w:rPr>
              <w:t xml:space="preserve">هـ الموافق </w:t>
            </w:r>
            <w:r w:rsidRPr="00C924BC">
              <w:rPr>
                <w:rFonts w:ascii="Simplified Arabic" w:eastAsia="Times New Roman" w:hAnsi="Simplified Arabic" w:cs="Simplified Arabic" w:hint="cs"/>
                <w:color w:val="000000" w:themeColor="text1"/>
                <w:sz w:val="20"/>
                <w:szCs w:val="20"/>
                <w:rtl/>
              </w:rPr>
              <w:t>2</w:t>
            </w:r>
            <w:r w:rsidR="00D96CE6">
              <w:rPr>
                <w:rFonts w:ascii="Simplified Arabic" w:eastAsia="Times New Roman" w:hAnsi="Simplified Arabic" w:cs="Simplified Arabic" w:hint="cs"/>
                <w:color w:val="000000" w:themeColor="text1"/>
                <w:sz w:val="20"/>
                <w:szCs w:val="20"/>
                <w:rtl/>
              </w:rPr>
              <w:t>4</w:t>
            </w:r>
            <w:r w:rsidRPr="00C924BC">
              <w:rPr>
                <w:rFonts w:ascii="Simplified Arabic" w:eastAsia="Times New Roman" w:hAnsi="Simplified Arabic" w:cs="Simplified Arabic"/>
                <w:color w:val="000000" w:themeColor="text1"/>
                <w:sz w:val="20"/>
                <w:szCs w:val="20"/>
                <w:rtl/>
              </w:rPr>
              <w:t>/</w:t>
            </w:r>
            <w:r w:rsidRPr="00C924BC">
              <w:rPr>
                <w:rFonts w:ascii="Simplified Arabic" w:eastAsia="Times New Roman" w:hAnsi="Simplified Arabic" w:cs="Simplified Arabic" w:hint="cs"/>
                <w:color w:val="000000" w:themeColor="text1"/>
                <w:sz w:val="20"/>
                <w:szCs w:val="20"/>
                <w:rtl/>
              </w:rPr>
              <w:t>03</w:t>
            </w:r>
            <w:r w:rsidRPr="00C924BC">
              <w:rPr>
                <w:rFonts w:ascii="Simplified Arabic" w:eastAsia="Times New Roman" w:hAnsi="Simplified Arabic" w:cs="Simplified Arabic"/>
                <w:color w:val="000000" w:themeColor="text1"/>
                <w:sz w:val="20"/>
                <w:szCs w:val="20"/>
                <w:rtl/>
              </w:rPr>
              <w:t>/</w:t>
            </w:r>
            <w:r w:rsidRPr="00C924BC">
              <w:rPr>
                <w:rFonts w:ascii="Simplified Arabic" w:eastAsia="Times New Roman" w:hAnsi="Simplified Arabic" w:cs="Simplified Arabic" w:hint="cs"/>
                <w:color w:val="000000" w:themeColor="text1"/>
                <w:sz w:val="20"/>
                <w:szCs w:val="20"/>
                <w:rtl/>
              </w:rPr>
              <w:t>2021م</w:t>
            </w:r>
            <w:r w:rsidRPr="00C924BC">
              <w:rPr>
                <w:rFonts w:ascii="Simplified Arabic" w:eastAsia="Times New Roman" w:hAnsi="Simplified Arabic" w:cs="Simplified Arabic"/>
                <w:color w:val="000000" w:themeColor="text1"/>
                <w:sz w:val="20"/>
                <w:szCs w:val="20"/>
                <w:rtl/>
              </w:rPr>
              <w:t xml:space="preserve"> </w:t>
            </w:r>
            <w:r w:rsidR="00C52CC0" w:rsidRPr="00C52CC0">
              <w:rPr>
                <w:rFonts w:ascii="Simplified Arabic" w:eastAsia="Times New Roman" w:hAnsi="Simplified Arabic" w:cs="Simplified Arabic"/>
                <w:color w:val="000000" w:themeColor="text1"/>
                <w:sz w:val="20"/>
                <w:szCs w:val="20"/>
                <w:rtl/>
              </w:rPr>
              <w:t>وحتى نهاية وقت انعقاد الجمعية</w:t>
            </w:r>
            <w:r w:rsidRPr="00C924BC">
              <w:rPr>
                <w:rFonts w:ascii="Simplified Arabic" w:eastAsia="Times New Roman" w:hAnsi="Simplified Arabic" w:cs="Simplified Arabic"/>
                <w:color w:val="000000" w:themeColor="text1"/>
                <w:sz w:val="20"/>
                <w:szCs w:val="20"/>
                <w:rtl/>
              </w:rPr>
              <w:t xml:space="preserve">، وسيكون التسجيل والتصويت في خدمات تداولاتي متاحاً ومجاناً لجميع المساهمين باستخدام الرابط التالي: </w:t>
            </w:r>
            <w:r w:rsidRPr="00C924BC">
              <w:rPr>
                <w:rFonts w:ascii="Simplified Arabic" w:eastAsia="Times New Roman" w:hAnsi="Simplified Arabic" w:cs="Simplified Arabic"/>
                <w:color w:val="000000" w:themeColor="text1"/>
                <w:sz w:val="20"/>
                <w:szCs w:val="20"/>
              </w:rPr>
              <w:t>www.tadawulaty.com.sa</w:t>
            </w:r>
          </w:p>
        </w:tc>
        <w:tc>
          <w:tcPr>
            <w:tcW w:w="1441" w:type="dxa"/>
            <w:tcBorders>
              <w:top w:val="single" w:sz="6" w:space="0" w:color="E5EDF2"/>
              <w:left w:val="nil"/>
              <w:bottom w:val="dashSmallGap" w:sz="2" w:space="0" w:color="808080" w:themeColor="background1" w:themeShade="80"/>
              <w:right w:val="nil"/>
            </w:tcBorders>
            <w:shd w:val="clear" w:color="auto" w:fill="F0F5F8"/>
            <w:vAlign w:val="center"/>
          </w:tcPr>
          <w:p w14:paraId="11A69E49" w14:textId="07DB02AC" w:rsidR="000E253B" w:rsidRPr="00DF056B" w:rsidRDefault="000E253B" w:rsidP="000E253B">
            <w:pPr>
              <w:bidi/>
              <w:spacing w:after="0" w:line="240" w:lineRule="auto"/>
              <w:jc w:val="center"/>
              <w:rPr>
                <w:rFonts w:ascii="Simplified Arabic" w:eastAsia="Times New Roman" w:hAnsi="Simplified Arabic" w:cs="Simplified Arabic"/>
                <w:b/>
                <w:bCs/>
                <w:color w:val="000000" w:themeColor="text1"/>
                <w:sz w:val="18"/>
                <w:szCs w:val="18"/>
                <w:rtl/>
              </w:rPr>
            </w:pPr>
            <w:r w:rsidRPr="00DF056B">
              <w:rPr>
                <w:rFonts w:ascii="Simplified Arabic" w:eastAsia="Times New Roman" w:hAnsi="Simplified Arabic" w:cs="Simplified Arabic"/>
                <w:b/>
                <w:bCs/>
                <w:color w:val="000000" w:themeColor="text1"/>
                <w:sz w:val="18"/>
                <w:szCs w:val="18"/>
                <w:rtl/>
              </w:rPr>
              <w:t>التصويت الالكتروني</w:t>
            </w:r>
          </w:p>
        </w:tc>
      </w:tr>
      <w:tr w:rsidR="00BF6FE6" w:rsidRPr="00CB5D8B" w14:paraId="639CEDDC" w14:textId="77777777" w:rsidTr="009B1155">
        <w:tc>
          <w:tcPr>
            <w:tcW w:w="9990" w:type="dxa"/>
            <w:tcBorders>
              <w:top w:val="single" w:sz="6" w:space="0" w:color="E5EDF2"/>
              <w:left w:val="nil"/>
              <w:bottom w:val="dashSmallGap" w:sz="2" w:space="0" w:color="808080" w:themeColor="background1" w:themeShade="80"/>
              <w:right w:val="nil"/>
            </w:tcBorders>
            <w:shd w:val="clear" w:color="auto" w:fill="auto"/>
            <w:tcMar>
              <w:top w:w="150" w:type="dxa"/>
              <w:left w:w="150" w:type="dxa"/>
              <w:bottom w:w="150" w:type="dxa"/>
              <w:right w:w="150" w:type="dxa"/>
            </w:tcMar>
            <w:vAlign w:val="bottom"/>
          </w:tcPr>
          <w:p w14:paraId="0299097E" w14:textId="6CE2F9DD" w:rsidR="00BF6FE6" w:rsidRPr="00BF6FE6" w:rsidRDefault="00BF6FE6" w:rsidP="00BF6FE6">
            <w:pPr>
              <w:bidi/>
              <w:spacing w:after="0" w:line="240" w:lineRule="auto"/>
              <w:ind w:right="90"/>
              <w:jc w:val="lowKashida"/>
              <w:rPr>
                <w:rFonts w:ascii="Simplified Arabic" w:eastAsia="Times New Roman" w:hAnsi="Simplified Arabic" w:cs="Simplified Arabic"/>
                <w:color w:val="000000" w:themeColor="text1"/>
                <w:sz w:val="20"/>
                <w:szCs w:val="20"/>
                <w:rtl/>
              </w:rPr>
            </w:pPr>
            <w:r w:rsidRPr="00BF6FE6">
              <w:rPr>
                <w:rFonts w:ascii="Simplified Arabic" w:eastAsia="Times New Roman" w:hAnsi="Simplified Arabic" w:cs="Simplified Arabic"/>
                <w:color w:val="000000" w:themeColor="text1"/>
                <w:sz w:val="20"/>
                <w:szCs w:val="20"/>
                <w:rtl/>
              </w:rPr>
              <w:t>أحقية تسجيل الحضور لاجتماع الجمعية تنتهي وقت انعقاد اجتماع الجمعية. كما ان احقية التصويت على بنود الجمعية للحاضرين تنتهي عند انتهاء لجنة الفرز من فرز الاصوات</w:t>
            </w:r>
          </w:p>
        </w:tc>
        <w:tc>
          <w:tcPr>
            <w:tcW w:w="1441" w:type="dxa"/>
            <w:tcBorders>
              <w:top w:val="single" w:sz="6" w:space="0" w:color="E5EDF2"/>
              <w:left w:val="nil"/>
              <w:bottom w:val="dashSmallGap" w:sz="2" w:space="0" w:color="808080" w:themeColor="background1" w:themeShade="80"/>
              <w:right w:val="nil"/>
            </w:tcBorders>
            <w:shd w:val="clear" w:color="auto" w:fill="F0F5F8"/>
            <w:vAlign w:val="center"/>
          </w:tcPr>
          <w:p w14:paraId="440DE1D1" w14:textId="4FBAA950" w:rsidR="00BF6FE6" w:rsidRPr="00EA3393" w:rsidRDefault="00EA3393" w:rsidP="00EA3393">
            <w:pPr>
              <w:bidi/>
              <w:spacing w:after="0" w:line="240" w:lineRule="auto"/>
              <w:jc w:val="center"/>
              <w:rPr>
                <w:rFonts w:ascii="Tahoma" w:hAnsi="Tahoma" w:cs="Tahoma"/>
                <w:color w:val="333333"/>
                <w:sz w:val="21"/>
                <w:szCs w:val="21"/>
                <w:rtl/>
              </w:rPr>
            </w:pPr>
            <w:r w:rsidRPr="00EA3393">
              <w:rPr>
                <w:rFonts w:ascii="Simplified Arabic" w:eastAsia="Times New Roman" w:hAnsi="Simplified Arabic" w:cs="Simplified Arabic"/>
                <w:b/>
                <w:bCs/>
                <w:color w:val="000000" w:themeColor="text1"/>
                <w:sz w:val="18"/>
                <w:szCs w:val="18"/>
                <w:rtl/>
              </w:rPr>
              <w:t>احقية تسجيل الحضور والتصويت</w:t>
            </w:r>
          </w:p>
        </w:tc>
      </w:tr>
      <w:tr w:rsidR="00EA3393" w:rsidRPr="00CB5D8B" w14:paraId="168FC158" w14:textId="77777777" w:rsidTr="007D033F">
        <w:tc>
          <w:tcPr>
            <w:tcW w:w="9990" w:type="dxa"/>
            <w:tcBorders>
              <w:top w:val="single" w:sz="6" w:space="0" w:color="E5EDF2"/>
              <w:left w:val="nil"/>
              <w:bottom w:val="single" w:sz="6" w:space="0" w:color="E5EDF2"/>
              <w:right w:val="nil"/>
            </w:tcBorders>
            <w:shd w:val="clear" w:color="auto" w:fill="auto"/>
            <w:tcMar>
              <w:top w:w="150" w:type="dxa"/>
              <w:left w:w="150" w:type="dxa"/>
              <w:bottom w:w="150" w:type="dxa"/>
              <w:right w:w="150" w:type="dxa"/>
            </w:tcMar>
            <w:vAlign w:val="bottom"/>
          </w:tcPr>
          <w:p w14:paraId="6F26B7A0" w14:textId="77777777" w:rsidR="0031079C" w:rsidRDefault="00EA3393" w:rsidP="00EA3393">
            <w:pPr>
              <w:bidi/>
              <w:spacing w:after="0" w:line="240" w:lineRule="auto"/>
              <w:ind w:right="90"/>
              <w:jc w:val="lowKashida"/>
              <w:rPr>
                <w:rFonts w:ascii="Simplified Arabic" w:eastAsia="Times New Roman" w:hAnsi="Simplified Arabic" w:cs="Simplified Arabic"/>
                <w:color w:val="000000" w:themeColor="text1"/>
                <w:sz w:val="20"/>
                <w:szCs w:val="20"/>
                <w:rtl/>
              </w:rPr>
            </w:pPr>
            <w:r w:rsidRPr="00B63EDF">
              <w:rPr>
                <w:rFonts w:ascii="Simplified Arabic" w:eastAsia="Times New Roman" w:hAnsi="Simplified Arabic" w:cs="Simplified Arabic" w:hint="cs"/>
                <w:color w:val="000000" w:themeColor="text1"/>
                <w:sz w:val="20"/>
                <w:szCs w:val="20"/>
                <w:rtl/>
              </w:rPr>
              <w:t xml:space="preserve">وفي حال وجود </w:t>
            </w:r>
            <w:r>
              <w:rPr>
                <w:rFonts w:ascii="Simplified Arabic" w:eastAsia="Times New Roman" w:hAnsi="Simplified Arabic" w:cs="Simplified Arabic" w:hint="cs"/>
                <w:color w:val="000000" w:themeColor="text1"/>
                <w:sz w:val="20"/>
                <w:szCs w:val="20"/>
                <w:rtl/>
              </w:rPr>
              <w:t xml:space="preserve">أي </w:t>
            </w:r>
            <w:r w:rsidRPr="00B63EDF">
              <w:rPr>
                <w:rFonts w:ascii="Simplified Arabic" w:eastAsia="Times New Roman" w:hAnsi="Simplified Arabic" w:cs="Simplified Arabic" w:hint="cs"/>
                <w:color w:val="000000" w:themeColor="text1"/>
                <w:sz w:val="20"/>
                <w:szCs w:val="20"/>
                <w:rtl/>
              </w:rPr>
              <w:t>استفسار</w:t>
            </w:r>
            <w:r>
              <w:rPr>
                <w:rFonts w:ascii="Simplified Arabic" w:eastAsia="Times New Roman" w:hAnsi="Simplified Arabic" w:cs="Simplified Arabic" w:hint="cs"/>
                <w:color w:val="000000" w:themeColor="text1"/>
                <w:sz w:val="20"/>
                <w:szCs w:val="20"/>
                <w:rtl/>
              </w:rPr>
              <w:t>ات</w:t>
            </w:r>
            <w:r w:rsidRPr="00B63EDF">
              <w:rPr>
                <w:rFonts w:ascii="Simplified Arabic" w:eastAsia="Times New Roman" w:hAnsi="Simplified Arabic" w:cs="Simplified Arabic" w:hint="cs"/>
                <w:color w:val="000000" w:themeColor="text1"/>
                <w:sz w:val="20"/>
                <w:szCs w:val="20"/>
                <w:rtl/>
              </w:rPr>
              <w:t xml:space="preserve"> نأمل التواصل مع </w:t>
            </w:r>
            <w:r>
              <w:rPr>
                <w:rFonts w:ascii="Simplified Arabic" w:eastAsia="Times New Roman" w:hAnsi="Simplified Arabic" w:cs="Simplified Arabic" w:hint="cs"/>
                <w:color w:val="000000" w:themeColor="text1"/>
                <w:sz w:val="20"/>
                <w:szCs w:val="20"/>
                <w:rtl/>
              </w:rPr>
              <w:t xml:space="preserve">علاقات المستثمرين على الأرقام التالية: </w:t>
            </w:r>
            <w:r w:rsidRPr="00B63EDF">
              <w:rPr>
                <w:rFonts w:ascii="Simplified Arabic" w:eastAsia="Times New Roman" w:hAnsi="Simplified Arabic" w:cs="Simplified Arabic"/>
                <w:color w:val="000000" w:themeColor="text1"/>
                <w:sz w:val="20"/>
                <w:szCs w:val="20"/>
                <w:rtl/>
              </w:rPr>
              <w:t xml:space="preserve">(0114085711 – 0114085715) </w:t>
            </w:r>
          </w:p>
          <w:p w14:paraId="58B6124D" w14:textId="58108441" w:rsidR="00EA3393" w:rsidRPr="00BF6FE6" w:rsidRDefault="00EA3393" w:rsidP="0031079C">
            <w:pPr>
              <w:bidi/>
              <w:spacing w:after="0" w:line="240" w:lineRule="auto"/>
              <w:ind w:right="90"/>
              <w:jc w:val="lowKashida"/>
              <w:rPr>
                <w:rFonts w:ascii="Simplified Arabic" w:eastAsia="Times New Roman" w:hAnsi="Simplified Arabic" w:cs="Simplified Arabic"/>
                <w:color w:val="000000" w:themeColor="text1"/>
                <w:sz w:val="20"/>
                <w:szCs w:val="20"/>
                <w:rtl/>
              </w:rPr>
            </w:pPr>
            <w:r w:rsidRPr="00B63EDF">
              <w:rPr>
                <w:rFonts w:ascii="Simplified Arabic" w:eastAsia="Times New Roman" w:hAnsi="Simplified Arabic" w:cs="Simplified Arabic"/>
                <w:color w:val="000000" w:themeColor="text1"/>
                <w:sz w:val="20"/>
                <w:szCs w:val="20"/>
                <w:rtl/>
              </w:rPr>
              <w:t xml:space="preserve">او البريد الإلكتروني: </w:t>
            </w:r>
            <w:r>
              <w:rPr>
                <w:rFonts w:ascii="Simplified Arabic" w:eastAsia="Times New Roman" w:hAnsi="Simplified Arabic" w:cs="Simplified Arabic" w:hint="cs"/>
                <w:color w:val="000000" w:themeColor="text1"/>
                <w:sz w:val="20"/>
                <w:szCs w:val="20"/>
                <w:rtl/>
              </w:rPr>
              <w:t xml:space="preserve"> </w:t>
            </w:r>
            <w:hyperlink r:id="rId8" w:history="1">
              <w:r w:rsidRPr="00C924BC">
                <w:rPr>
                  <w:rStyle w:val="Hyperlink"/>
                </w:rPr>
                <w:t>IR@Yamamacement.com</w:t>
              </w:r>
            </w:hyperlink>
            <w:r w:rsidRPr="00C924BC">
              <w:rPr>
                <w:rStyle w:val="Hyperlink"/>
                <w:rFonts w:hint="cs"/>
                <w:rtl/>
              </w:rPr>
              <w:t xml:space="preserve"> </w:t>
            </w:r>
          </w:p>
        </w:tc>
        <w:tc>
          <w:tcPr>
            <w:tcW w:w="1441" w:type="dxa"/>
            <w:tcBorders>
              <w:top w:val="single" w:sz="6" w:space="0" w:color="E5EDF2"/>
              <w:left w:val="nil"/>
              <w:bottom w:val="single" w:sz="6" w:space="0" w:color="E5EDF2"/>
              <w:right w:val="nil"/>
            </w:tcBorders>
            <w:shd w:val="clear" w:color="auto" w:fill="F0F5F8"/>
            <w:vAlign w:val="center"/>
          </w:tcPr>
          <w:p w14:paraId="5BE90C75" w14:textId="4E04E273" w:rsidR="00EA3393" w:rsidRPr="00184A45" w:rsidRDefault="00EA3393" w:rsidP="00EA3393">
            <w:pPr>
              <w:bidi/>
              <w:spacing w:after="0" w:line="240" w:lineRule="auto"/>
              <w:jc w:val="center"/>
              <w:rPr>
                <w:rFonts w:ascii="Simplified Arabic" w:eastAsia="Times New Roman" w:hAnsi="Simplified Arabic" w:cs="Simplified Arabic"/>
                <w:b/>
                <w:bCs/>
                <w:sz w:val="18"/>
                <w:szCs w:val="18"/>
                <w:rtl/>
              </w:rPr>
            </w:pPr>
            <w:r w:rsidRPr="00184A45">
              <w:rPr>
                <w:rFonts w:ascii="Simplified Arabic" w:eastAsia="Times New Roman" w:hAnsi="Simplified Arabic" w:cs="Simplified Arabic" w:hint="cs"/>
                <w:b/>
                <w:bCs/>
                <w:sz w:val="18"/>
                <w:szCs w:val="18"/>
                <w:rtl/>
              </w:rPr>
              <w:t>طريقة التواصل</w:t>
            </w:r>
          </w:p>
        </w:tc>
      </w:tr>
      <w:tr w:rsidR="007D033F" w:rsidRPr="00CB5D8B" w14:paraId="463B5E9D" w14:textId="77777777" w:rsidTr="009B1155">
        <w:tc>
          <w:tcPr>
            <w:tcW w:w="9990" w:type="dxa"/>
            <w:tcBorders>
              <w:top w:val="single" w:sz="6" w:space="0" w:color="E5EDF2"/>
              <w:left w:val="nil"/>
              <w:bottom w:val="dashSmallGap" w:sz="2" w:space="0" w:color="808080" w:themeColor="background1" w:themeShade="80"/>
              <w:right w:val="nil"/>
            </w:tcBorders>
            <w:shd w:val="clear" w:color="auto" w:fill="auto"/>
            <w:tcMar>
              <w:top w:w="150" w:type="dxa"/>
              <w:left w:w="150" w:type="dxa"/>
              <w:bottom w:w="150" w:type="dxa"/>
              <w:right w:w="150" w:type="dxa"/>
            </w:tcMar>
            <w:vAlign w:val="bottom"/>
          </w:tcPr>
          <w:p w14:paraId="4C33D1C4" w14:textId="24E90963" w:rsidR="007D033F" w:rsidRPr="00B63EDF" w:rsidRDefault="007D033F" w:rsidP="00EA3393">
            <w:pPr>
              <w:bidi/>
              <w:spacing w:after="0" w:line="240" w:lineRule="auto"/>
              <w:ind w:right="90"/>
              <w:jc w:val="lowKashida"/>
              <w:rPr>
                <w:rFonts w:ascii="Simplified Arabic" w:eastAsia="Times New Roman" w:hAnsi="Simplified Arabic" w:cs="Simplified Arabic" w:hint="cs"/>
                <w:color w:val="000000" w:themeColor="text1"/>
                <w:sz w:val="20"/>
                <w:szCs w:val="20"/>
                <w:rtl/>
              </w:rPr>
            </w:pPr>
            <w:r>
              <w:rPr>
                <w:rFonts w:ascii="Simplified Arabic" w:eastAsia="Times New Roman" w:hAnsi="Simplified Arabic" w:cs="Simplified Arabic" w:hint="cs"/>
                <w:color w:val="000000" w:themeColor="text1"/>
                <w:sz w:val="20"/>
                <w:szCs w:val="20"/>
                <w:rtl/>
              </w:rPr>
              <w:t>يمكن الاطلاع على كافة المستندات الخاصة بالبنود من خلال تداول (ملف الشركة 3020)</w:t>
            </w:r>
          </w:p>
        </w:tc>
        <w:tc>
          <w:tcPr>
            <w:tcW w:w="1441" w:type="dxa"/>
            <w:tcBorders>
              <w:top w:val="single" w:sz="6" w:space="0" w:color="E5EDF2"/>
              <w:left w:val="nil"/>
              <w:bottom w:val="dashSmallGap" w:sz="2" w:space="0" w:color="808080" w:themeColor="background1" w:themeShade="80"/>
              <w:right w:val="nil"/>
            </w:tcBorders>
            <w:shd w:val="clear" w:color="auto" w:fill="F0F5F8"/>
            <w:vAlign w:val="center"/>
          </w:tcPr>
          <w:p w14:paraId="7B033CAB" w14:textId="22FC5502" w:rsidR="007D033F" w:rsidRPr="00184A45" w:rsidRDefault="007D033F" w:rsidP="00EA3393">
            <w:pPr>
              <w:bidi/>
              <w:spacing w:after="0" w:line="240" w:lineRule="auto"/>
              <w:jc w:val="center"/>
              <w:rPr>
                <w:rFonts w:ascii="Simplified Arabic" w:eastAsia="Times New Roman" w:hAnsi="Simplified Arabic" w:cs="Simplified Arabic" w:hint="cs"/>
                <w:b/>
                <w:bCs/>
                <w:sz w:val="18"/>
                <w:szCs w:val="18"/>
                <w:rtl/>
              </w:rPr>
            </w:pPr>
            <w:r>
              <w:rPr>
                <w:rFonts w:ascii="Simplified Arabic" w:eastAsia="Times New Roman" w:hAnsi="Simplified Arabic" w:cs="Simplified Arabic" w:hint="cs"/>
                <w:b/>
                <w:bCs/>
                <w:sz w:val="18"/>
                <w:szCs w:val="18"/>
                <w:rtl/>
              </w:rPr>
              <w:t>ملاحظة</w:t>
            </w:r>
          </w:p>
        </w:tc>
      </w:tr>
    </w:tbl>
    <w:p w14:paraId="76216DAF" w14:textId="77777777" w:rsidR="00CB5D8B" w:rsidRDefault="00CB5D8B" w:rsidP="003B7976">
      <w:pPr>
        <w:bidi/>
        <w:spacing w:after="0" w:line="240" w:lineRule="auto"/>
        <w:ind w:left="-450" w:right="-360"/>
        <w:jc w:val="mediumKashida"/>
        <w:textAlignment w:val="baseline"/>
        <w:rPr>
          <w:rFonts w:ascii="Tahoma" w:eastAsia="Times New Roman" w:hAnsi="Tahoma" w:cs="Tahoma"/>
          <w:color w:val="333333"/>
          <w:sz w:val="20"/>
          <w:szCs w:val="20"/>
        </w:rPr>
      </w:pPr>
    </w:p>
    <w:p w14:paraId="5FF7B943" w14:textId="3D8B21CC" w:rsidR="00C028D8" w:rsidRDefault="00C028D8" w:rsidP="00323171">
      <w:pPr>
        <w:bidi/>
        <w:spacing w:after="0" w:line="240" w:lineRule="auto"/>
        <w:ind w:right="-360"/>
        <w:jc w:val="mediumKashida"/>
        <w:textAlignment w:val="baseline"/>
        <w:rPr>
          <w:rFonts w:ascii="Tahoma" w:eastAsia="Times New Roman" w:hAnsi="Tahoma" w:cs="Tahoma"/>
          <w:color w:val="333333"/>
          <w:sz w:val="20"/>
          <w:szCs w:val="20"/>
          <w:rtl/>
        </w:rPr>
      </w:pPr>
    </w:p>
    <w:p w14:paraId="1D9C5C83" w14:textId="1295D96C" w:rsidR="00C028D8" w:rsidRDefault="00C028D8" w:rsidP="00C028D8">
      <w:pPr>
        <w:bidi/>
        <w:spacing w:after="0" w:line="240" w:lineRule="auto"/>
        <w:ind w:left="-450" w:right="-360"/>
        <w:jc w:val="mediumKashida"/>
        <w:textAlignment w:val="baseline"/>
        <w:rPr>
          <w:rFonts w:ascii="Tahoma" w:eastAsia="Times New Roman" w:hAnsi="Tahoma" w:cs="Tahoma"/>
          <w:color w:val="333333"/>
          <w:sz w:val="20"/>
          <w:szCs w:val="20"/>
          <w:rtl/>
        </w:rPr>
      </w:pPr>
    </w:p>
    <w:p w14:paraId="19C2B0D2" w14:textId="5D061EB0" w:rsidR="00C028D8" w:rsidRDefault="00C028D8" w:rsidP="00C028D8">
      <w:pPr>
        <w:bidi/>
        <w:spacing w:after="0" w:line="240" w:lineRule="auto"/>
        <w:ind w:left="-450" w:right="-360"/>
        <w:jc w:val="mediumKashida"/>
        <w:textAlignment w:val="baseline"/>
        <w:rPr>
          <w:rFonts w:ascii="Tahoma" w:eastAsia="Times New Roman" w:hAnsi="Tahoma" w:cs="Tahoma"/>
          <w:color w:val="333333"/>
          <w:sz w:val="20"/>
          <w:szCs w:val="20"/>
          <w:rtl/>
        </w:rPr>
      </w:pPr>
    </w:p>
    <w:p w14:paraId="4ED41AD5" w14:textId="0C0ABDE8" w:rsidR="00C028D8" w:rsidRDefault="00C028D8" w:rsidP="003F4DC2">
      <w:pPr>
        <w:bidi/>
        <w:spacing w:after="0" w:line="240" w:lineRule="auto"/>
        <w:ind w:right="-360"/>
        <w:jc w:val="mediumKashida"/>
        <w:textAlignment w:val="baseline"/>
        <w:rPr>
          <w:rFonts w:ascii="Tahoma" w:eastAsia="Times New Roman" w:hAnsi="Tahoma" w:cs="Tahoma"/>
          <w:color w:val="333333"/>
          <w:sz w:val="20"/>
          <w:szCs w:val="20"/>
          <w:rtl/>
        </w:rPr>
      </w:pPr>
    </w:p>
    <w:p w14:paraId="132424A8" w14:textId="6C9EFD6C"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2A6D0183" w14:textId="32DFBA02"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4BEFBA24" w14:textId="46C4C1A2"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0545336E" w14:textId="4AD2B2B1"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101DFED4" w14:textId="69C5CC47"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643AA1A6" w14:textId="38583FB0"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2C90095F" w14:textId="2CC45176"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0275EE71" w14:textId="01491EF9"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6D35F998" w14:textId="4AB52377"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221E5E94" w14:textId="021F1F26"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7EFA9DF0" w14:textId="6F89F5AD"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1AA2D793" w14:textId="7434E144"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2BB2D6C1" w14:textId="06E57712"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2C158F8F" w14:textId="52312642"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42958C7D" w14:textId="7E3B816E"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4BE159FD" w14:textId="1F4610A9"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5DF9DD63" w14:textId="55AF0F6E"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37EFE174" w14:textId="08A8E79A"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52C9A4DC" w14:textId="1CC66251"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0AB84D41" w14:textId="5B78619F"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3445F4A4" w14:textId="48953982"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p w14:paraId="1FCC0D37" w14:textId="7223BA6A" w:rsidR="00D42E55" w:rsidRDefault="00D42E55" w:rsidP="00D42E55">
      <w:pPr>
        <w:bidi/>
        <w:spacing w:after="0" w:line="240" w:lineRule="auto"/>
        <w:ind w:right="-360"/>
        <w:jc w:val="mediumKashida"/>
        <w:textAlignment w:val="baseline"/>
        <w:rPr>
          <w:rFonts w:ascii="Tahoma" w:eastAsia="Times New Roman" w:hAnsi="Tahoma" w:cs="Tahoma"/>
          <w:color w:val="333333"/>
          <w:sz w:val="20"/>
          <w:szCs w:val="20"/>
          <w:rtl/>
        </w:rPr>
      </w:pPr>
    </w:p>
    <w:p w14:paraId="5FB360A1" w14:textId="7F8EDE85" w:rsidR="00D42E55" w:rsidRDefault="00D42E55" w:rsidP="00D42E55">
      <w:pPr>
        <w:bidi/>
        <w:spacing w:after="0" w:line="240" w:lineRule="auto"/>
        <w:ind w:right="-360"/>
        <w:jc w:val="mediumKashida"/>
        <w:textAlignment w:val="baseline"/>
        <w:rPr>
          <w:rFonts w:ascii="Tahoma" w:eastAsia="Times New Roman" w:hAnsi="Tahoma" w:cs="Tahoma"/>
          <w:color w:val="333333"/>
          <w:sz w:val="20"/>
          <w:szCs w:val="20"/>
          <w:rtl/>
        </w:rPr>
      </w:pPr>
    </w:p>
    <w:p w14:paraId="26FB92F2" w14:textId="1C4126DB" w:rsidR="00D42E55" w:rsidRDefault="00D42E55" w:rsidP="00D42E55">
      <w:pPr>
        <w:bidi/>
        <w:spacing w:after="0" w:line="240" w:lineRule="auto"/>
        <w:ind w:right="-360"/>
        <w:jc w:val="mediumKashida"/>
        <w:textAlignment w:val="baseline"/>
        <w:rPr>
          <w:rFonts w:ascii="Tahoma" w:eastAsia="Times New Roman" w:hAnsi="Tahoma" w:cs="Tahoma"/>
          <w:color w:val="333333"/>
          <w:sz w:val="20"/>
          <w:szCs w:val="20"/>
          <w:rtl/>
        </w:rPr>
      </w:pPr>
    </w:p>
    <w:p w14:paraId="0A7C6A57" w14:textId="620849B8" w:rsidR="00D42E55" w:rsidRDefault="00D42E55" w:rsidP="00D42E55">
      <w:pPr>
        <w:bidi/>
        <w:spacing w:after="0" w:line="240" w:lineRule="auto"/>
        <w:ind w:right="-360"/>
        <w:jc w:val="mediumKashida"/>
        <w:textAlignment w:val="baseline"/>
        <w:rPr>
          <w:rFonts w:ascii="Tahoma" w:eastAsia="Times New Roman" w:hAnsi="Tahoma" w:cs="Tahoma"/>
          <w:color w:val="333333"/>
          <w:sz w:val="20"/>
          <w:szCs w:val="20"/>
          <w:rtl/>
        </w:rPr>
      </w:pPr>
    </w:p>
    <w:p w14:paraId="730107EF" w14:textId="099A51D7" w:rsidR="00D42E55" w:rsidRDefault="00D42E55" w:rsidP="00D42E55">
      <w:pPr>
        <w:bidi/>
        <w:spacing w:after="0" w:line="240" w:lineRule="auto"/>
        <w:ind w:right="-360"/>
        <w:jc w:val="mediumKashida"/>
        <w:textAlignment w:val="baseline"/>
        <w:rPr>
          <w:rFonts w:ascii="Tahoma" w:eastAsia="Times New Roman" w:hAnsi="Tahoma" w:cs="Tahoma"/>
          <w:color w:val="333333"/>
          <w:sz w:val="20"/>
          <w:szCs w:val="20"/>
          <w:rtl/>
        </w:rPr>
      </w:pPr>
    </w:p>
    <w:p w14:paraId="00425BE2" w14:textId="77777777" w:rsidR="00D42E55" w:rsidRDefault="00D42E55" w:rsidP="00D42E55">
      <w:pPr>
        <w:bidi/>
        <w:spacing w:after="0" w:line="240" w:lineRule="auto"/>
        <w:ind w:right="-360"/>
        <w:jc w:val="mediumKashida"/>
        <w:textAlignment w:val="baseline"/>
        <w:rPr>
          <w:rFonts w:ascii="Tahoma" w:eastAsia="Times New Roman" w:hAnsi="Tahoma" w:cs="Tahoma"/>
          <w:color w:val="333333"/>
          <w:sz w:val="20"/>
          <w:szCs w:val="20"/>
          <w:rtl/>
        </w:rPr>
      </w:pPr>
    </w:p>
    <w:p w14:paraId="42AEDF23" w14:textId="49B31BDA" w:rsidR="00766D22" w:rsidRDefault="00766D22" w:rsidP="00766D22">
      <w:pPr>
        <w:bidi/>
        <w:spacing w:after="0" w:line="240" w:lineRule="auto"/>
        <w:ind w:right="-360"/>
        <w:jc w:val="mediumKashida"/>
        <w:textAlignment w:val="baseline"/>
        <w:rPr>
          <w:rFonts w:ascii="Tahoma" w:eastAsia="Times New Roman" w:hAnsi="Tahoma" w:cs="Tahoma"/>
          <w:color w:val="333333"/>
          <w:sz w:val="20"/>
          <w:szCs w:val="20"/>
          <w:rtl/>
        </w:rPr>
      </w:pPr>
    </w:p>
    <w:tbl>
      <w:tblPr>
        <w:tblStyle w:val="TableGrid"/>
        <w:bidiVisual/>
        <w:tblW w:w="9638" w:type="dxa"/>
        <w:tblInd w:w="-720" w:type="dxa"/>
        <w:tblLook w:val="04A0" w:firstRow="1" w:lastRow="0" w:firstColumn="1" w:lastColumn="0" w:noHBand="0" w:noVBand="1"/>
      </w:tblPr>
      <w:tblGrid>
        <w:gridCol w:w="4688"/>
        <w:gridCol w:w="4950"/>
      </w:tblGrid>
      <w:tr w:rsidR="00D42E55" w14:paraId="38190F39" w14:textId="77777777" w:rsidTr="00280BB5">
        <w:tc>
          <w:tcPr>
            <w:tcW w:w="4688" w:type="dxa"/>
            <w:shd w:val="clear" w:color="auto" w:fill="DEEAF6" w:themeFill="accent5" w:themeFillTint="33"/>
            <w:vAlign w:val="center"/>
          </w:tcPr>
          <w:p w14:paraId="22E264B8" w14:textId="77777777" w:rsidR="00D42E55" w:rsidRPr="00195B09" w:rsidRDefault="00D42E55" w:rsidP="00280BB5">
            <w:pPr>
              <w:tabs>
                <w:tab w:val="right" w:pos="-720"/>
              </w:tabs>
              <w:bidi/>
              <w:spacing w:line="480" w:lineRule="auto"/>
              <w:jc w:val="center"/>
              <w:rPr>
                <w:rFonts w:cs="GE SS Two Light"/>
                <w:b/>
                <w:bCs/>
                <w:sz w:val="12"/>
                <w:szCs w:val="12"/>
                <w:rtl/>
              </w:rPr>
            </w:pPr>
          </w:p>
          <w:p w14:paraId="623EA03D" w14:textId="77777777" w:rsidR="00D42E55" w:rsidRPr="00195B09" w:rsidRDefault="00D42E55" w:rsidP="00280BB5">
            <w:pPr>
              <w:tabs>
                <w:tab w:val="right" w:pos="-720"/>
              </w:tabs>
              <w:bidi/>
              <w:spacing w:line="480" w:lineRule="auto"/>
              <w:jc w:val="center"/>
              <w:rPr>
                <w:rFonts w:cs="GE SS Two Light"/>
                <w:b/>
                <w:bCs/>
                <w:sz w:val="24"/>
                <w:szCs w:val="24"/>
                <w:rtl/>
              </w:rPr>
            </w:pPr>
            <w:r w:rsidRPr="00195B09">
              <w:rPr>
                <w:rFonts w:cs="GE SS Two Light" w:hint="cs"/>
                <w:b/>
                <w:bCs/>
                <w:sz w:val="24"/>
                <w:szCs w:val="24"/>
                <w:rtl/>
              </w:rPr>
              <w:t>نموذج التوكيل</w:t>
            </w:r>
          </w:p>
        </w:tc>
        <w:tc>
          <w:tcPr>
            <w:tcW w:w="4950" w:type="dxa"/>
            <w:shd w:val="clear" w:color="auto" w:fill="DEEAF6" w:themeFill="accent5" w:themeFillTint="33"/>
          </w:tcPr>
          <w:p w14:paraId="1796233F" w14:textId="77777777" w:rsidR="00D42E55" w:rsidRPr="00195B09" w:rsidRDefault="00D42E55" w:rsidP="00280BB5">
            <w:pPr>
              <w:tabs>
                <w:tab w:val="right" w:pos="-720"/>
              </w:tabs>
              <w:spacing w:line="480" w:lineRule="auto"/>
              <w:jc w:val="center"/>
              <w:rPr>
                <w:b/>
                <w:bCs/>
                <w:sz w:val="14"/>
                <w:szCs w:val="14"/>
              </w:rPr>
            </w:pPr>
          </w:p>
          <w:p w14:paraId="75D2EE9E" w14:textId="77777777" w:rsidR="00D42E55" w:rsidRPr="00195B09" w:rsidRDefault="00D42E55" w:rsidP="00280BB5">
            <w:pPr>
              <w:tabs>
                <w:tab w:val="right" w:pos="-720"/>
              </w:tabs>
              <w:spacing w:line="480" w:lineRule="auto"/>
              <w:jc w:val="center"/>
              <w:rPr>
                <w:b/>
                <w:bCs/>
                <w:rtl/>
              </w:rPr>
            </w:pPr>
            <w:r w:rsidRPr="00195B09">
              <w:rPr>
                <w:b/>
                <w:bCs/>
              </w:rPr>
              <w:t>Proxy form</w:t>
            </w:r>
          </w:p>
        </w:tc>
      </w:tr>
      <w:tr w:rsidR="00D42E55" w14:paraId="71319C51" w14:textId="77777777" w:rsidTr="00280BB5">
        <w:trPr>
          <w:trHeight w:val="7730"/>
        </w:trPr>
        <w:tc>
          <w:tcPr>
            <w:tcW w:w="4688" w:type="dxa"/>
          </w:tcPr>
          <w:p w14:paraId="3469BFDF" w14:textId="77777777" w:rsidR="00D42E55" w:rsidRPr="00195B09" w:rsidRDefault="00D42E55" w:rsidP="00280BB5">
            <w:pPr>
              <w:tabs>
                <w:tab w:val="right" w:pos="-479"/>
              </w:tabs>
              <w:bidi/>
              <w:spacing w:after="160"/>
              <w:ind w:left="151" w:right="166"/>
              <w:jc w:val="lowKashida"/>
              <w:rPr>
                <w:rFonts w:cs="GE SS Two Light"/>
                <w:rtl/>
              </w:rPr>
            </w:pPr>
            <w:r w:rsidRPr="00195B09">
              <w:rPr>
                <w:rFonts w:cs="GE SS Two Light"/>
                <w:rtl/>
              </w:rPr>
              <w:t xml:space="preserve">السادة المساهمين الكرام </w:t>
            </w:r>
          </w:p>
          <w:p w14:paraId="57F29066" w14:textId="77777777" w:rsidR="00D42E55" w:rsidRDefault="00D42E55" w:rsidP="00280BB5">
            <w:pPr>
              <w:tabs>
                <w:tab w:val="right" w:pos="-479"/>
              </w:tabs>
              <w:bidi/>
              <w:spacing w:after="160" w:line="276" w:lineRule="auto"/>
              <w:ind w:left="151" w:right="166"/>
              <w:jc w:val="lowKashida"/>
              <w:rPr>
                <w:rFonts w:cs="GE SS Two Light"/>
              </w:rPr>
            </w:pPr>
            <w:r w:rsidRPr="00195B09">
              <w:rPr>
                <w:rFonts w:cs="GE SS Two Light"/>
                <w:rtl/>
              </w:rPr>
              <w:t>نموذج التوكيل غير متوفر حيث سيتم</w:t>
            </w:r>
            <w:r w:rsidRPr="00195B09">
              <w:rPr>
                <w:rFonts w:cs="GE SS Two Light" w:hint="cs"/>
                <w:rtl/>
              </w:rPr>
              <w:t xml:space="preserve"> الإكتفاء</w:t>
            </w:r>
            <w:r w:rsidRPr="00195B09">
              <w:rPr>
                <w:rFonts w:cs="GE SS Two Light"/>
                <w:rtl/>
              </w:rPr>
              <w:t xml:space="preserve"> بعقد الجمعية العامة غير العادية عن بعد عبر وسائل التقنية الحديثة وذلك حرصاً على سالمة المتعاملين في السوق المالية، وذلك في إطار دعم الجهود </w:t>
            </w:r>
            <w:r w:rsidRPr="00195B09">
              <w:rPr>
                <w:rFonts w:cs="GE SS Two Light" w:hint="cs"/>
                <w:rtl/>
              </w:rPr>
              <w:t>والإجراءات</w:t>
            </w:r>
            <w:r w:rsidRPr="00195B09">
              <w:rPr>
                <w:rFonts w:cs="GE SS Two Light"/>
                <w:rtl/>
              </w:rPr>
              <w:t xml:space="preserve"> الوقائية </w:t>
            </w:r>
            <w:r w:rsidRPr="00195B09">
              <w:rPr>
                <w:rFonts w:cs="GE SS Two Light" w:hint="cs"/>
                <w:rtl/>
              </w:rPr>
              <w:t>والإحترازية</w:t>
            </w:r>
            <w:r w:rsidRPr="00195B09">
              <w:rPr>
                <w:rFonts w:cs="GE SS Two Light"/>
                <w:rtl/>
              </w:rPr>
              <w:t xml:space="preserve"> من قبل الجهات الصحية وذات العالقة للتصدي لفيروس كورونا المستجد</w:t>
            </w:r>
            <w:r w:rsidRPr="00195B09">
              <w:rPr>
                <w:rFonts w:cs="GE SS Two Light" w:hint="cs"/>
                <w:rtl/>
              </w:rPr>
              <w:t xml:space="preserve"> </w:t>
            </w:r>
            <w:r w:rsidRPr="00195B09">
              <w:rPr>
                <w:rFonts w:cs="GE SS Two Light"/>
              </w:rPr>
              <w:t>(COVID-19)</w:t>
            </w:r>
            <w:r w:rsidRPr="00195B09">
              <w:rPr>
                <w:rFonts w:cs="GE SS Two Light"/>
                <w:rtl/>
              </w:rPr>
              <w:t>.</w:t>
            </w:r>
          </w:p>
          <w:p w14:paraId="0F9A7059" w14:textId="77777777" w:rsidR="00D42E55" w:rsidRPr="005C0CD8" w:rsidRDefault="00D42E55" w:rsidP="00280BB5">
            <w:pPr>
              <w:tabs>
                <w:tab w:val="right" w:pos="-479"/>
              </w:tabs>
              <w:bidi/>
              <w:spacing w:after="160"/>
              <w:ind w:left="151" w:right="166"/>
              <w:jc w:val="lowKashida"/>
              <w:rPr>
                <w:rFonts w:cs="GE SS Two Light"/>
                <w:sz w:val="2"/>
                <w:szCs w:val="2"/>
                <w:rtl/>
              </w:rPr>
            </w:pPr>
          </w:p>
          <w:p w14:paraId="32D4D143" w14:textId="77777777" w:rsidR="00D42E55" w:rsidRPr="00195B09" w:rsidRDefault="00D42E55" w:rsidP="00280BB5">
            <w:pPr>
              <w:tabs>
                <w:tab w:val="right" w:pos="-479"/>
              </w:tabs>
              <w:bidi/>
              <w:spacing w:after="160"/>
              <w:ind w:left="151" w:right="166"/>
              <w:jc w:val="lowKashida"/>
              <w:rPr>
                <w:rFonts w:cs="GE SS Two Light"/>
                <w:rtl/>
              </w:rPr>
            </w:pPr>
            <w:r w:rsidRPr="00195B09">
              <w:rPr>
                <w:rFonts w:cs="GE SS Two Light"/>
                <w:rtl/>
              </w:rPr>
              <w:t xml:space="preserve">وبنا ًء على ذلك سيتم عقد اجتماع الجمعية العامة غير العادية بمشيئة </w:t>
            </w:r>
            <w:r w:rsidRPr="00195B09">
              <w:rPr>
                <w:rFonts w:cs="GE SS Two Light" w:hint="cs"/>
                <w:rtl/>
              </w:rPr>
              <w:t>الله</w:t>
            </w:r>
            <w:r w:rsidRPr="00195B09">
              <w:rPr>
                <w:rFonts w:cs="GE SS Two Light"/>
                <w:rtl/>
              </w:rPr>
              <w:t xml:space="preserve"> تعالى عن طريق وسائل التقنية الحديثة، وعليه ندعو جميع مساهمي </w:t>
            </w:r>
            <w:r w:rsidRPr="00195B09">
              <w:rPr>
                <w:rFonts w:cs="GE SS Two Light" w:hint="cs"/>
                <w:rtl/>
              </w:rPr>
              <w:t>شركة اسمنت اليمامة</w:t>
            </w:r>
            <w:r w:rsidRPr="00195B09">
              <w:rPr>
                <w:rFonts w:cs="GE SS Two Light"/>
                <w:rtl/>
              </w:rPr>
              <w:t xml:space="preserve"> إلى استخدام التصويت </w:t>
            </w:r>
            <w:r w:rsidRPr="00195B09">
              <w:rPr>
                <w:rFonts w:cs="GE SS Two Light" w:hint="cs"/>
                <w:rtl/>
              </w:rPr>
              <w:t>الإلكتروني</w:t>
            </w:r>
            <w:r w:rsidRPr="00195B09">
              <w:rPr>
                <w:rFonts w:cs="GE SS Two Light"/>
                <w:rtl/>
              </w:rPr>
              <w:t xml:space="preserve"> عن بعد وذلك عبر الموقع </w:t>
            </w:r>
            <w:r w:rsidRPr="00195B09">
              <w:rPr>
                <w:rFonts w:cs="GE SS Two Light" w:hint="cs"/>
                <w:rtl/>
              </w:rPr>
              <w:t>الإلكتروني</w:t>
            </w:r>
            <w:r w:rsidRPr="00195B09">
              <w:rPr>
                <w:rFonts w:cs="GE SS Two Light"/>
                <w:rtl/>
              </w:rPr>
              <w:t xml:space="preserve"> الخاص بخدمة </w:t>
            </w:r>
            <w:r w:rsidRPr="00195B09">
              <w:rPr>
                <w:rFonts w:cs="GE SS Two Light" w:hint="cs"/>
                <w:rtl/>
              </w:rPr>
              <w:t>تداولاتي</w:t>
            </w:r>
            <w:r w:rsidRPr="00195B09">
              <w:rPr>
                <w:rFonts w:cs="GE SS Two Light"/>
              </w:rPr>
              <w:t xml:space="preserve">: </w:t>
            </w:r>
          </w:p>
          <w:p w14:paraId="296CC365" w14:textId="77777777" w:rsidR="00D42E55" w:rsidRDefault="007D033F" w:rsidP="00280BB5">
            <w:pPr>
              <w:tabs>
                <w:tab w:val="right" w:pos="-720"/>
              </w:tabs>
              <w:spacing w:line="276" w:lineRule="auto"/>
              <w:jc w:val="right"/>
            </w:pPr>
            <w:hyperlink r:id="rId9" w:history="1">
              <w:r w:rsidR="00D42E55" w:rsidRPr="00FB3CA8">
                <w:rPr>
                  <w:rStyle w:val="Hyperlink"/>
                </w:rPr>
                <w:t>www.tadawulaty.com.sa</w:t>
              </w:r>
            </w:hyperlink>
          </w:p>
          <w:p w14:paraId="4C90BB2E" w14:textId="77777777" w:rsidR="00D42E55" w:rsidRDefault="00D42E55" w:rsidP="00280BB5">
            <w:pPr>
              <w:tabs>
                <w:tab w:val="right" w:pos="-720"/>
              </w:tabs>
              <w:spacing w:line="276" w:lineRule="auto"/>
              <w:jc w:val="right"/>
              <w:rPr>
                <w:rtl/>
              </w:rPr>
            </w:pPr>
            <w:r>
              <w:t xml:space="preserve"> </w:t>
            </w:r>
          </w:p>
          <w:p w14:paraId="6769A41B" w14:textId="77777777" w:rsidR="00D42E55" w:rsidRPr="00195B09" w:rsidRDefault="00D42E55" w:rsidP="00280BB5">
            <w:pPr>
              <w:tabs>
                <w:tab w:val="right" w:pos="-479"/>
              </w:tabs>
              <w:bidi/>
              <w:spacing w:after="160"/>
              <w:ind w:left="151" w:right="166"/>
              <w:jc w:val="lowKashida"/>
              <w:rPr>
                <w:rFonts w:cs="GE SS Two Light"/>
                <w:rtl/>
              </w:rPr>
            </w:pPr>
            <w:r w:rsidRPr="00195B09">
              <w:rPr>
                <w:rFonts w:cs="GE SS Two Light" w:hint="cs"/>
                <w:rtl/>
              </w:rPr>
              <w:t>علماً بأن التسجيل في خدمة تداولاتي والتصويت متاح مجاناً لجميع المساهمين.</w:t>
            </w:r>
          </w:p>
        </w:tc>
        <w:tc>
          <w:tcPr>
            <w:tcW w:w="4950" w:type="dxa"/>
          </w:tcPr>
          <w:p w14:paraId="5AC99C30" w14:textId="77777777" w:rsidR="00D42E55" w:rsidRDefault="00D42E55" w:rsidP="00280BB5">
            <w:pPr>
              <w:tabs>
                <w:tab w:val="right" w:pos="-720"/>
              </w:tabs>
              <w:spacing w:line="276" w:lineRule="auto"/>
              <w:rPr>
                <w:rtl/>
              </w:rPr>
            </w:pPr>
            <w:r>
              <w:t xml:space="preserve">Dear Esteemed shareholders </w:t>
            </w:r>
          </w:p>
          <w:p w14:paraId="0379CB5C" w14:textId="77777777" w:rsidR="00D42E55" w:rsidRPr="00195B09" w:rsidRDefault="00D42E55" w:rsidP="00280BB5">
            <w:pPr>
              <w:tabs>
                <w:tab w:val="right" w:pos="-720"/>
              </w:tabs>
              <w:spacing w:line="276" w:lineRule="auto"/>
              <w:rPr>
                <w:sz w:val="10"/>
                <w:szCs w:val="10"/>
                <w:rtl/>
              </w:rPr>
            </w:pPr>
          </w:p>
          <w:p w14:paraId="727B4DCD" w14:textId="77777777" w:rsidR="00D42E55" w:rsidRDefault="00D42E55" w:rsidP="00280BB5">
            <w:pPr>
              <w:tabs>
                <w:tab w:val="right" w:pos="-720"/>
              </w:tabs>
              <w:spacing w:line="276" w:lineRule="auto"/>
              <w:jc w:val="lowKashida"/>
            </w:pPr>
            <w:r>
              <w:t xml:space="preserve">The power of attorney form is not available, as the Extraordinary General Meeting will only be held remotely via modern technology means, to ensure the safety of dealers in the financial market. This is within the framework of supporting preventive and precautionary efforts and measures by the competent and relevant health authorities to address the emerging corona virus (COVID-19). </w:t>
            </w:r>
          </w:p>
          <w:p w14:paraId="7F64B950" w14:textId="77777777" w:rsidR="00D42E55" w:rsidRPr="005C0CD8" w:rsidRDefault="00D42E55" w:rsidP="00280BB5">
            <w:pPr>
              <w:tabs>
                <w:tab w:val="right" w:pos="-720"/>
              </w:tabs>
              <w:spacing w:line="276" w:lineRule="auto"/>
              <w:jc w:val="lowKashida"/>
              <w:rPr>
                <w:sz w:val="18"/>
                <w:szCs w:val="18"/>
                <w:rtl/>
              </w:rPr>
            </w:pPr>
          </w:p>
          <w:p w14:paraId="56263E67" w14:textId="77777777" w:rsidR="00D42E55" w:rsidRDefault="00D42E55" w:rsidP="00280BB5">
            <w:pPr>
              <w:tabs>
                <w:tab w:val="right" w:pos="-720"/>
              </w:tabs>
              <w:spacing w:line="276" w:lineRule="auto"/>
              <w:jc w:val="lowKashida"/>
            </w:pPr>
            <w:r>
              <w:t>Accordingly, the Extraordinary General Meeting will be held through modern technology means, and accordingly we invite all shareholders of the</w:t>
            </w:r>
            <w:r>
              <w:rPr>
                <w:rFonts w:hint="cs"/>
                <w:rtl/>
              </w:rPr>
              <w:t xml:space="preserve"> </w:t>
            </w:r>
            <w:r>
              <w:t xml:space="preserve">Yamama Cement Company to use remote electronic voting via the website of </w:t>
            </w:r>
            <w:proofErr w:type="spellStart"/>
            <w:r>
              <w:t>Tadawulaty</w:t>
            </w:r>
            <w:proofErr w:type="spellEnd"/>
            <w:r>
              <w:t xml:space="preserve"> Service: </w:t>
            </w:r>
          </w:p>
          <w:p w14:paraId="1434D781" w14:textId="77777777" w:rsidR="00D42E55" w:rsidRDefault="00D42E55" w:rsidP="00280BB5">
            <w:pPr>
              <w:tabs>
                <w:tab w:val="right" w:pos="-720"/>
              </w:tabs>
              <w:spacing w:line="276" w:lineRule="auto"/>
              <w:jc w:val="lowKashida"/>
              <w:rPr>
                <w:rtl/>
              </w:rPr>
            </w:pPr>
          </w:p>
          <w:p w14:paraId="4A3C1A6C" w14:textId="77777777" w:rsidR="00D42E55" w:rsidRDefault="007D033F" w:rsidP="00280BB5">
            <w:pPr>
              <w:tabs>
                <w:tab w:val="right" w:pos="-720"/>
              </w:tabs>
              <w:spacing w:line="276" w:lineRule="auto"/>
            </w:pPr>
            <w:hyperlink r:id="rId10" w:history="1">
              <w:r w:rsidR="00D42E55" w:rsidRPr="00FB3CA8">
                <w:rPr>
                  <w:rStyle w:val="Hyperlink"/>
                </w:rPr>
                <w:t>www.tadawulaty.com.sa</w:t>
              </w:r>
            </w:hyperlink>
            <w:r w:rsidR="00D42E55">
              <w:t xml:space="preserve"> </w:t>
            </w:r>
          </w:p>
          <w:p w14:paraId="7ECE81AA" w14:textId="77777777" w:rsidR="00D42E55" w:rsidRDefault="00D42E55" w:rsidP="00280BB5">
            <w:pPr>
              <w:tabs>
                <w:tab w:val="right" w:pos="-720"/>
              </w:tabs>
              <w:spacing w:line="276" w:lineRule="auto"/>
              <w:rPr>
                <w:rtl/>
              </w:rPr>
            </w:pPr>
          </w:p>
          <w:p w14:paraId="53514E31" w14:textId="77777777" w:rsidR="00D42E55" w:rsidRDefault="00D42E55" w:rsidP="00280BB5">
            <w:pPr>
              <w:tabs>
                <w:tab w:val="right" w:pos="-720"/>
              </w:tabs>
              <w:spacing w:line="276" w:lineRule="auto"/>
              <w:rPr>
                <w:rFonts w:cs="GE SS Two Light"/>
                <w:sz w:val="24"/>
                <w:szCs w:val="24"/>
                <w:rtl/>
              </w:rPr>
            </w:pPr>
            <w:r>
              <w:t xml:space="preserve">a Note that registration in the </w:t>
            </w:r>
            <w:proofErr w:type="spellStart"/>
            <w:r>
              <w:t>Tadawulaty</w:t>
            </w:r>
            <w:proofErr w:type="spellEnd"/>
            <w:r>
              <w:t xml:space="preserve"> service and voting is available free of charge to all shareholders.</w:t>
            </w:r>
          </w:p>
        </w:tc>
      </w:tr>
    </w:tbl>
    <w:p w14:paraId="376FBA0C" w14:textId="7BF234D6" w:rsidR="00BF0C8A" w:rsidRDefault="00BF0C8A" w:rsidP="00BF0C8A">
      <w:pPr>
        <w:bidi/>
        <w:spacing w:after="0" w:line="240" w:lineRule="auto"/>
        <w:ind w:right="-360"/>
        <w:jc w:val="mediumKashida"/>
        <w:textAlignment w:val="baseline"/>
        <w:rPr>
          <w:rFonts w:ascii="Tahoma" w:eastAsia="Times New Roman" w:hAnsi="Tahoma" w:cs="Tahoma"/>
          <w:color w:val="333333"/>
          <w:sz w:val="20"/>
          <w:szCs w:val="20"/>
          <w:rtl/>
        </w:rPr>
      </w:pPr>
    </w:p>
    <w:p w14:paraId="15E1F98B" w14:textId="192F1075" w:rsidR="00E246C7" w:rsidRDefault="00E246C7" w:rsidP="00E246C7">
      <w:pPr>
        <w:bidi/>
        <w:spacing w:after="0" w:line="240" w:lineRule="auto"/>
        <w:ind w:right="-360"/>
        <w:jc w:val="mediumKashida"/>
        <w:textAlignment w:val="baseline"/>
        <w:rPr>
          <w:rFonts w:ascii="Tahoma" w:eastAsia="Times New Roman" w:hAnsi="Tahoma" w:cs="Tahoma"/>
          <w:color w:val="333333"/>
          <w:sz w:val="20"/>
          <w:szCs w:val="20"/>
          <w:rtl/>
        </w:rPr>
      </w:pPr>
    </w:p>
    <w:p w14:paraId="3D970C81" w14:textId="66C78CF3" w:rsidR="00E246C7" w:rsidRDefault="00E246C7" w:rsidP="00E246C7">
      <w:pPr>
        <w:bidi/>
        <w:spacing w:after="0" w:line="240" w:lineRule="auto"/>
        <w:ind w:right="-360"/>
        <w:jc w:val="mediumKashida"/>
        <w:textAlignment w:val="baseline"/>
        <w:rPr>
          <w:rFonts w:ascii="Tahoma" w:eastAsia="Times New Roman" w:hAnsi="Tahoma" w:cs="Tahoma"/>
          <w:color w:val="333333"/>
          <w:sz w:val="20"/>
          <w:szCs w:val="20"/>
          <w:rtl/>
        </w:rPr>
      </w:pPr>
    </w:p>
    <w:p w14:paraId="01AD2AA3" w14:textId="2A88E1D3" w:rsidR="007F6CF9" w:rsidRPr="00C75860" w:rsidRDefault="007F6CF9" w:rsidP="007F6CF9">
      <w:pPr>
        <w:bidi/>
        <w:spacing w:after="0" w:line="240" w:lineRule="auto"/>
        <w:ind w:right="-360" w:hanging="900"/>
        <w:jc w:val="mediumKashida"/>
        <w:textAlignment w:val="baseline"/>
        <w:rPr>
          <w:rFonts w:ascii="Tahoma" w:eastAsia="Times New Roman" w:hAnsi="Tahoma" w:cs="Tahoma"/>
          <w:color w:val="333333"/>
          <w:sz w:val="20"/>
          <w:szCs w:val="20"/>
        </w:rPr>
      </w:pPr>
    </w:p>
    <w:sectPr w:rsidR="007F6CF9" w:rsidRPr="00C75860" w:rsidSect="00574F17">
      <w:pgSz w:w="12240" w:h="15840"/>
      <w:pgMar w:top="81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GE SS Two Light">
    <w:panose1 w:val="020A0503020102020204"/>
    <w:charset w:val="B2"/>
    <w:family w:val="roman"/>
    <w:pitch w:val="variable"/>
    <w:sig w:usb0="80002003" w:usb1="80000100" w:usb2="0000002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6C5"/>
    <w:multiLevelType w:val="hybridMultilevel"/>
    <w:tmpl w:val="E1589838"/>
    <w:lvl w:ilvl="0" w:tplc="0C021036">
      <w:start w:val="1"/>
      <w:numFmt w:val="decimal"/>
      <w:lvlText w:val="%1."/>
      <w:lvlJc w:val="left"/>
      <w:pPr>
        <w:tabs>
          <w:tab w:val="num" w:pos="720"/>
        </w:tabs>
        <w:ind w:left="720" w:hanging="360"/>
      </w:pPr>
    </w:lvl>
    <w:lvl w:ilvl="1" w:tplc="60565726" w:tentative="1">
      <w:start w:val="1"/>
      <w:numFmt w:val="decimal"/>
      <w:lvlText w:val="%2."/>
      <w:lvlJc w:val="left"/>
      <w:pPr>
        <w:tabs>
          <w:tab w:val="num" w:pos="1440"/>
        </w:tabs>
        <w:ind w:left="1440" w:hanging="360"/>
      </w:pPr>
    </w:lvl>
    <w:lvl w:ilvl="2" w:tplc="DE3C45E2" w:tentative="1">
      <w:start w:val="1"/>
      <w:numFmt w:val="decimal"/>
      <w:lvlText w:val="%3."/>
      <w:lvlJc w:val="left"/>
      <w:pPr>
        <w:tabs>
          <w:tab w:val="num" w:pos="2160"/>
        </w:tabs>
        <w:ind w:left="2160" w:hanging="360"/>
      </w:pPr>
    </w:lvl>
    <w:lvl w:ilvl="3" w:tplc="3C18E8C6" w:tentative="1">
      <w:start w:val="1"/>
      <w:numFmt w:val="decimal"/>
      <w:lvlText w:val="%4."/>
      <w:lvlJc w:val="left"/>
      <w:pPr>
        <w:tabs>
          <w:tab w:val="num" w:pos="2880"/>
        </w:tabs>
        <w:ind w:left="2880" w:hanging="360"/>
      </w:pPr>
    </w:lvl>
    <w:lvl w:ilvl="4" w:tplc="858CB77E" w:tentative="1">
      <w:start w:val="1"/>
      <w:numFmt w:val="decimal"/>
      <w:lvlText w:val="%5."/>
      <w:lvlJc w:val="left"/>
      <w:pPr>
        <w:tabs>
          <w:tab w:val="num" w:pos="3600"/>
        </w:tabs>
        <w:ind w:left="3600" w:hanging="360"/>
      </w:pPr>
    </w:lvl>
    <w:lvl w:ilvl="5" w:tplc="FA6A5EBC" w:tentative="1">
      <w:start w:val="1"/>
      <w:numFmt w:val="decimal"/>
      <w:lvlText w:val="%6."/>
      <w:lvlJc w:val="left"/>
      <w:pPr>
        <w:tabs>
          <w:tab w:val="num" w:pos="4320"/>
        </w:tabs>
        <w:ind w:left="4320" w:hanging="360"/>
      </w:pPr>
    </w:lvl>
    <w:lvl w:ilvl="6" w:tplc="C2AAA536" w:tentative="1">
      <w:start w:val="1"/>
      <w:numFmt w:val="decimal"/>
      <w:lvlText w:val="%7."/>
      <w:lvlJc w:val="left"/>
      <w:pPr>
        <w:tabs>
          <w:tab w:val="num" w:pos="5040"/>
        </w:tabs>
        <w:ind w:left="5040" w:hanging="360"/>
      </w:pPr>
    </w:lvl>
    <w:lvl w:ilvl="7" w:tplc="A76C67FA" w:tentative="1">
      <w:start w:val="1"/>
      <w:numFmt w:val="decimal"/>
      <w:lvlText w:val="%8."/>
      <w:lvlJc w:val="left"/>
      <w:pPr>
        <w:tabs>
          <w:tab w:val="num" w:pos="5760"/>
        </w:tabs>
        <w:ind w:left="5760" w:hanging="360"/>
      </w:pPr>
    </w:lvl>
    <w:lvl w:ilvl="8" w:tplc="461C0E88" w:tentative="1">
      <w:start w:val="1"/>
      <w:numFmt w:val="decimal"/>
      <w:lvlText w:val="%9."/>
      <w:lvlJc w:val="left"/>
      <w:pPr>
        <w:tabs>
          <w:tab w:val="num" w:pos="6480"/>
        </w:tabs>
        <w:ind w:left="6480" w:hanging="360"/>
      </w:pPr>
    </w:lvl>
  </w:abstractNum>
  <w:abstractNum w:abstractNumId="1" w15:restartNumberingAfterBreak="0">
    <w:nsid w:val="30DC2F19"/>
    <w:multiLevelType w:val="hybridMultilevel"/>
    <w:tmpl w:val="556EAFA8"/>
    <w:lvl w:ilvl="0" w:tplc="2454362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45870262"/>
    <w:multiLevelType w:val="hybridMultilevel"/>
    <w:tmpl w:val="0C1A8A76"/>
    <w:lvl w:ilvl="0" w:tplc="72D4A984">
      <w:start w:val="9"/>
      <w:numFmt w:val="decimal"/>
      <w:lvlText w:val="%1."/>
      <w:lvlJc w:val="left"/>
      <w:pPr>
        <w:tabs>
          <w:tab w:val="num" w:pos="720"/>
        </w:tabs>
        <w:ind w:left="720" w:hanging="360"/>
      </w:pPr>
    </w:lvl>
    <w:lvl w:ilvl="1" w:tplc="B93A7906" w:tentative="1">
      <w:start w:val="1"/>
      <w:numFmt w:val="decimal"/>
      <w:lvlText w:val="%2."/>
      <w:lvlJc w:val="left"/>
      <w:pPr>
        <w:tabs>
          <w:tab w:val="num" w:pos="1440"/>
        </w:tabs>
        <w:ind w:left="1440" w:hanging="360"/>
      </w:pPr>
    </w:lvl>
    <w:lvl w:ilvl="2" w:tplc="3B26844A" w:tentative="1">
      <w:start w:val="1"/>
      <w:numFmt w:val="decimal"/>
      <w:lvlText w:val="%3."/>
      <w:lvlJc w:val="left"/>
      <w:pPr>
        <w:tabs>
          <w:tab w:val="num" w:pos="2160"/>
        </w:tabs>
        <w:ind w:left="2160" w:hanging="360"/>
      </w:pPr>
    </w:lvl>
    <w:lvl w:ilvl="3" w:tplc="B2C0E8BA" w:tentative="1">
      <w:start w:val="1"/>
      <w:numFmt w:val="decimal"/>
      <w:lvlText w:val="%4."/>
      <w:lvlJc w:val="left"/>
      <w:pPr>
        <w:tabs>
          <w:tab w:val="num" w:pos="2880"/>
        </w:tabs>
        <w:ind w:left="2880" w:hanging="360"/>
      </w:pPr>
    </w:lvl>
    <w:lvl w:ilvl="4" w:tplc="CA303EAA" w:tentative="1">
      <w:start w:val="1"/>
      <w:numFmt w:val="decimal"/>
      <w:lvlText w:val="%5."/>
      <w:lvlJc w:val="left"/>
      <w:pPr>
        <w:tabs>
          <w:tab w:val="num" w:pos="3600"/>
        </w:tabs>
        <w:ind w:left="3600" w:hanging="360"/>
      </w:pPr>
    </w:lvl>
    <w:lvl w:ilvl="5" w:tplc="7B285180" w:tentative="1">
      <w:start w:val="1"/>
      <w:numFmt w:val="decimal"/>
      <w:lvlText w:val="%6."/>
      <w:lvlJc w:val="left"/>
      <w:pPr>
        <w:tabs>
          <w:tab w:val="num" w:pos="4320"/>
        </w:tabs>
        <w:ind w:left="4320" w:hanging="360"/>
      </w:pPr>
    </w:lvl>
    <w:lvl w:ilvl="6" w:tplc="065EC73E" w:tentative="1">
      <w:start w:val="1"/>
      <w:numFmt w:val="decimal"/>
      <w:lvlText w:val="%7."/>
      <w:lvlJc w:val="left"/>
      <w:pPr>
        <w:tabs>
          <w:tab w:val="num" w:pos="5040"/>
        </w:tabs>
        <w:ind w:left="5040" w:hanging="360"/>
      </w:pPr>
    </w:lvl>
    <w:lvl w:ilvl="7" w:tplc="35C2B31E" w:tentative="1">
      <w:start w:val="1"/>
      <w:numFmt w:val="decimal"/>
      <w:lvlText w:val="%8."/>
      <w:lvlJc w:val="left"/>
      <w:pPr>
        <w:tabs>
          <w:tab w:val="num" w:pos="5760"/>
        </w:tabs>
        <w:ind w:left="5760" w:hanging="360"/>
      </w:pPr>
    </w:lvl>
    <w:lvl w:ilvl="8" w:tplc="F54AC756" w:tentative="1">
      <w:start w:val="1"/>
      <w:numFmt w:val="decimal"/>
      <w:lvlText w:val="%9."/>
      <w:lvlJc w:val="left"/>
      <w:pPr>
        <w:tabs>
          <w:tab w:val="num" w:pos="6480"/>
        </w:tabs>
        <w:ind w:left="6480" w:hanging="360"/>
      </w:pPr>
    </w:lvl>
  </w:abstractNum>
  <w:abstractNum w:abstractNumId="3" w15:restartNumberingAfterBreak="0">
    <w:nsid w:val="473342CA"/>
    <w:multiLevelType w:val="hybridMultilevel"/>
    <w:tmpl w:val="47B43C1E"/>
    <w:lvl w:ilvl="0" w:tplc="27DCB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45F1D"/>
    <w:multiLevelType w:val="hybridMultilevel"/>
    <w:tmpl w:val="2136A04C"/>
    <w:lvl w:ilvl="0" w:tplc="54CC8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175B0"/>
    <w:multiLevelType w:val="hybridMultilevel"/>
    <w:tmpl w:val="ED241B52"/>
    <w:lvl w:ilvl="0" w:tplc="AC5E2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E04F8"/>
    <w:multiLevelType w:val="hybridMultilevel"/>
    <w:tmpl w:val="A170C2A4"/>
    <w:lvl w:ilvl="0" w:tplc="C14638F0">
      <w:start w:val="16"/>
      <w:numFmt w:val="decimal"/>
      <w:lvlText w:val="%1."/>
      <w:lvlJc w:val="left"/>
      <w:pPr>
        <w:tabs>
          <w:tab w:val="num" w:pos="720"/>
        </w:tabs>
        <w:ind w:left="720" w:hanging="360"/>
      </w:pPr>
    </w:lvl>
    <w:lvl w:ilvl="1" w:tplc="CB5C1B5C" w:tentative="1">
      <w:start w:val="1"/>
      <w:numFmt w:val="decimal"/>
      <w:lvlText w:val="%2."/>
      <w:lvlJc w:val="left"/>
      <w:pPr>
        <w:tabs>
          <w:tab w:val="num" w:pos="1440"/>
        </w:tabs>
        <w:ind w:left="1440" w:hanging="360"/>
      </w:pPr>
    </w:lvl>
    <w:lvl w:ilvl="2" w:tplc="FA6E0A24" w:tentative="1">
      <w:start w:val="1"/>
      <w:numFmt w:val="decimal"/>
      <w:lvlText w:val="%3."/>
      <w:lvlJc w:val="left"/>
      <w:pPr>
        <w:tabs>
          <w:tab w:val="num" w:pos="2160"/>
        </w:tabs>
        <w:ind w:left="2160" w:hanging="360"/>
      </w:pPr>
    </w:lvl>
    <w:lvl w:ilvl="3" w:tplc="76F28A64" w:tentative="1">
      <w:start w:val="1"/>
      <w:numFmt w:val="decimal"/>
      <w:lvlText w:val="%4."/>
      <w:lvlJc w:val="left"/>
      <w:pPr>
        <w:tabs>
          <w:tab w:val="num" w:pos="2880"/>
        </w:tabs>
        <w:ind w:left="2880" w:hanging="360"/>
      </w:pPr>
    </w:lvl>
    <w:lvl w:ilvl="4" w:tplc="C536507C" w:tentative="1">
      <w:start w:val="1"/>
      <w:numFmt w:val="decimal"/>
      <w:lvlText w:val="%5."/>
      <w:lvlJc w:val="left"/>
      <w:pPr>
        <w:tabs>
          <w:tab w:val="num" w:pos="3600"/>
        </w:tabs>
        <w:ind w:left="3600" w:hanging="360"/>
      </w:pPr>
    </w:lvl>
    <w:lvl w:ilvl="5" w:tplc="F4DC4276" w:tentative="1">
      <w:start w:val="1"/>
      <w:numFmt w:val="decimal"/>
      <w:lvlText w:val="%6."/>
      <w:lvlJc w:val="left"/>
      <w:pPr>
        <w:tabs>
          <w:tab w:val="num" w:pos="4320"/>
        </w:tabs>
        <w:ind w:left="4320" w:hanging="360"/>
      </w:pPr>
    </w:lvl>
    <w:lvl w:ilvl="6" w:tplc="F880FA5E" w:tentative="1">
      <w:start w:val="1"/>
      <w:numFmt w:val="decimal"/>
      <w:lvlText w:val="%7."/>
      <w:lvlJc w:val="left"/>
      <w:pPr>
        <w:tabs>
          <w:tab w:val="num" w:pos="5040"/>
        </w:tabs>
        <w:ind w:left="5040" w:hanging="360"/>
      </w:pPr>
    </w:lvl>
    <w:lvl w:ilvl="7" w:tplc="7CAEA536" w:tentative="1">
      <w:start w:val="1"/>
      <w:numFmt w:val="decimal"/>
      <w:lvlText w:val="%8."/>
      <w:lvlJc w:val="left"/>
      <w:pPr>
        <w:tabs>
          <w:tab w:val="num" w:pos="5760"/>
        </w:tabs>
        <w:ind w:left="5760" w:hanging="360"/>
      </w:pPr>
    </w:lvl>
    <w:lvl w:ilvl="8" w:tplc="9B92A134" w:tentative="1">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8B"/>
    <w:rsid w:val="00000358"/>
    <w:rsid w:val="00004357"/>
    <w:rsid w:val="0000639D"/>
    <w:rsid w:val="00012FDB"/>
    <w:rsid w:val="00020587"/>
    <w:rsid w:val="00056359"/>
    <w:rsid w:val="00057331"/>
    <w:rsid w:val="000579CC"/>
    <w:rsid w:val="00083812"/>
    <w:rsid w:val="000C564A"/>
    <w:rsid w:val="000E253B"/>
    <w:rsid w:val="000F1DFB"/>
    <w:rsid w:val="000F3AA8"/>
    <w:rsid w:val="000F4FA5"/>
    <w:rsid w:val="001051A9"/>
    <w:rsid w:val="0011371D"/>
    <w:rsid w:val="00142232"/>
    <w:rsid w:val="00153A00"/>
    <w:rsid w:val="00155555"/>
    <w:rsid w:val="001638A3"/>
    <w:rsid w:val="00174699"/>
    <w:rsid w:val="00184A45"/>
    <w:rsid w:val="001A317F"/>
    <w:rsid w:val="001A3290"/>
    <w:rsid w:val="001B5E2F"/>
    <w:rsid w:val="001B75BE"/>
    <w:rsid w:val="001C011E"/>
    <w:rsid w:val="001E624B"/>
    <w:rsid w:val="002270FB"/>
    <w:rsid w:val="00236FB5"/>
    <w:rsid w:val="00272AD0"/>
    <w:rsid w:val="002817BE"/>
    <w:rsid w:val="00295F9E"/>
    <w:rsid w:val="00296B26"/>
    <w:rsid w:val="002A58A4"/>
    <w:rsid w:val="002B0FF4"/>
    <w:rsid w:val="002D01A6"/>
    <w:rsid w:val="002D227C"/>
    <w:rsid w:val="002D277D"/>
    <w:rsid w:val="002D4738"/>
    <w:rsid w:val="002F3F11"/>
    <w:rsid w:val="003034A7"/>
    <w:rsid w:val="0031079C"/>
    <w:rsid w:val="003158E3"/>
    <w:rsid w:val="00323171"/>
    <w:rsid w:val="0032398A"/>
    <w:rsid w:val="00365F01"/>
    <w:rsid w:val="00383826"/>
    <w:rsid w:val="003B2465"/>
    <w:rsid w:val="003B414F"/>
    <w:rsid w:val="003B7976"/>
    <w:rsid w:val="003C29C9"/>
    <w:rsid w:val="003D339A"/>
    <w:rsid w:val="003D66B2"/>
    <w:rsid w:val="003D66F9"/>
    <w:rsid w:val="003E2204"/>
    <w:rsid w:val="003F4DC2"/>
    <w:rsid w:val="003F749D"/>
    <w:rsid w:val="00406899"/>
    <w:rsid w:val="0043796F"/>
    <w:rsid w:val="004738EE"/>
    <w:rsid w:val="00483A19"/>
    <w:rsid w:val="00485A4B"/>
    <w:rsid w:val="00487C50"/>
    <w:rsid w:val="004C0911"/>
    <w:rsid w:val="004C36C8"/>
    <w:rsid w:val="004C4D57"/>
    <w:rsid w:val="004D3582"/>
    <w:rsid w:val="004E7CF1"/>
    <w:rsid w:val="005039A5"/>
    <w:rsid w:val="00552DC0"/>
    <w:rsid w:val="005537DD"/>
    <w:rsid w:val="005654DA"/>
    <w:rsid w:val="00567935"/>
    <w:rsid w:val="00574F17"/>
    <w:rsid w:val="00585409"/>
    <w:rsid w:val="005A1D91"/>
    <w:rsid w:val="005F1EFB"/>
    <w:rsid w:val="00610CF4"/>
    <w:rsid w:val="00633335"/>
    <w:rsid w:val="00652708"/>
    <w:rsid w:val="00652F68"/>
    <w:rsid w:val="0065405B"/>
    <w:rsid w:val="00672DF8"/>
    <w:rsid w:val="00676944"/>
    <w:rsid w:val="00695932"/>
    <w:rsid w:val="006A4151"/>
    <w:rsid w:val="006A7B7C"/>
    <w:rsid w:val="006B588F"/>
    <w:rsid w:val="006C57E3"/>
    <w:rsid w:val="006D2B7B"/>
    <w:rsid w:val="006D63F3"/>
    <w:rsid w:val="006D6B5C"/>
    <w:rsid w:val="006F0385"/>
    <w:rsid w:val="006F63B6"/>
    <w:rsid w:val="00705614"/>
    <w:rsid w:val="007177F2"/>
    <w:rsid w:val="00721E64"/>
    <w:rsid w:val="00723305"/>
    <w:rsid w:val="00732CA2"/>
    <w:rsid w:val="00736D99"/>
    <w:rsid w:val="007473EC"/>
    <w:rsid w:val="00755B5D"/>
    <w:rsid w:val="00766D22"/>
    <w:rsid w:val="007738D9"/>
    <w:rsid w:val="007742B5"/>
    <w:rsid w:val="00774FD4"/>
    <w:rsid w:val="0078173C"/>
    <w:rsid w:val="0079795F"/>
    <w:rsid w:val="007A2F7E"/>
    <w:rsid w:val="007B32C4"/>
    <w:rsid w:val="007C197A"/>
    <w:rsid w:val="007D033F"/>
    <w:rsid w:val="007D66FC"/>
    <w:rsid w:val="007E0703"/>
    <w:rsid w:val="007E5BD4"/>
    <w:rsid w:val="007F6CF9"/>
    <w:rsid w:val="00810714"/>
    <w:rsid w:val="00833216"/>
    <w:rsid w:val="00846F12"/>
    <w:rsid w:val="008773E3"/>
    <w:rsid w:val="00886BED"/>
    <w:rsid w:val="008937B2"/>
    <w:rsid w:val="008A3120"/>
    <w:rsid w:val="008E4F27"/>
    <w:rsid w:val="009153AC"/>
    <w:rsid w:val="009252DE"/>
    <w:rsid w:val="0092685C"/>
    <w:rsid w:val="00952277"/>
    <w:rsid w:val="00957FD7"/>
    <w:rsid w:val="0097701D"/>
    <w:rsid w:val="009B1155"/>
    <w:rsid w:val="009D40F9"/>
    <w:rsid w:val="009D580A"/>
    <w:rsid w:val="009E5BA0"/>
    <w:rsid w:val="00A1016D"/>
    <w:rsid w:val="00A1169B"/>
    <w:rsid w:val="00A40591"/>
    <w:rsid w:val="00A618F3"/>
    <w:rsid w:val="00A67571"/>
    <w:rsid w:val="00AB1E35"/>
    <w:rsid w:val="00AB2881"/>
    <w:rsid w:val="00AD6DCE"/>
    <w:rsid w:val="00AE406C"/>
    <w:rsid w:val="00AF40E1"/>
    <w:rsid w:val="00B201BC"/>
    <w:rsid w:val="00B3203F"/>
    <w:rsid w:val="00B3661F"/>
    <w:rsid w:val="00B63EDF"/>
    <w:rsid w:val="00B66527"/>
    <w:rsid w:val="00B70130"/>
    <w:rsid w:val="00B87F0B"/>
    <w:rsid w:val="00B90573"/>
    <w:rsid w:val="00B9178C"/>
    <w:rsid w:val="00B93DD6"/>
    <w:rsid w:val="00BB5688"/>
    <w:rsid w:val="00BB56B9"/>
    <w:rsid w:val="00BE0944"/>
    <w:rsid w:val="00BE41AA"/>
    <w:rsid w:val="00BF0C8A"/>
    <w:rsid w:val="00BF6FE6"/>
    <w:rsid w:val="00C028D8"/>
    <w:rsid w:val="00C174E3"/>
    <w:rsid w:val="00C21ECB"/>
    <w:rsid w:val="00C22625"/>
    <w:rsid w:val="00C32768"/>
    <w:rsid w:val="00C342D1"/>
    <w:rsid w:val="00C50670"/>
    <w:rsid w:val="00C5141D"/>
    <w:rsid w:val="00C52CC0"/>
    <w:rsid w:val="00C73053"/>
    <w:rsid w:val="00C75860"/>
    <w:rsid w:val="00C80776"/>
    <w:rsid w:val="00C81A36"/>
    <w:rsid w:val="00C924BC"/>
    <w:rsid w:val="00C93F5A"/>
    <w:rsid w:val="00CA4591"/>
    <w:rsid w:val="00CB0C09"/>
    <w:rsid w:val="00CB2B0B"/>
    <w:rsid w:val="00CB5D8B"/>
    <w:rsid w:val="00CC2316"/>
    <w:rsid w:val="00CC2AE4"/>
    <w:rsid w:val="00CC4B31"/>
    <w:rsid w:val="00CF3BE2"/>
    <w:rsid w:val="00CF6F68"/>
    <w:rsid w:val="00D13CF6"/>
    <w:rsid w:val="00D378FC"/>
    <w:rsid w:val="00D42E55"/>
    <w:rsid w:val="00D476D9"/>
    <w:rsid w:val="00D65795"/>
    <w:rsid w:val="00D658CF"/>
    <w:rsid w:val="00D84DE7"/>
    <w:rsid w:val="00D869B6"/>
    <w:rsid w:val="00D95ECA"/>
    <w:rsid w:val="00D96CE6"/>
    <w:rsid w:val="00D96FEE"/>
    <w:rsid w:val="00DB21FD"/>
    <w:rsid w:val="00DC4C79"/>
    <w:rsid w:val="00DD2053"/>
    <w:rsid w:val="00DD2A92"/>
    <w:rsid w:val="00DD493D"/>
    <w:rsid w:val="00DD7874"/>
    <w:rsid w:val="00DE5B9E"/>
    <w:rsid w:val="00DF056B"/>
    <w:rsid w:val="00DF4172"/>
    <w:rsid w:val="00E10462"/>
    <w:rsid w:val="00E17A4C"/>
    <w:rsid w:val="00E246C7"/>
    <w:rsid w:val="00E441F4"/>
    <w:rsid w:val="00E54999"/>
    <w:rsid w:val="00E55A3E"/>
    <w:rsid w:val="00E72C3D"/>
    <w:rsid w:val="00EA3393"/>
    <w:rsid w:val="00EB0EB9"/>
    <w:rsid w:val="00ED4420"/>
    <w:rsid w:val="00ED7539"/>
    <w:rsid w:val="00EE05A5"/>
    <w:rsid w:val="00EF07E4"/>
    <w:rsid w:val="00F01C47"/>
    <w:rsid w:val="00F04A61"/>
    <w:rsid w:val="00F4117C"/>
    <w:rsid w:val="00F8043C"/>
    <w:rsid w:val="00F86DB3"/>
    <w:rsid w:val="00F92DFA"/>
    <w:rsid w:val="00FC3AE6"/>
    <w:rsid w:val="00FD5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2815"/>
  <w15:chartTrackingRefBased/>
  <w15:docId w15:val="{5344E5A1-50B6-4A8F-A768-7778B34B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E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0"/>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695932"/>
    <w:rPr>
      <w:color w:val="0563C1" w:themeColor="hyperlink"/>
      <w:u w:val="single"/>
    </w:rPr>
  </w:style>
  <w:style w:type="character" w:styleId="UnresolvedMention">
    <w:name w:val="Unresolved Mention"/>
    <w:basedOn w:val="DefaultParagraphFont"/>
    <w:uiPriority w:val="99"/>
    <w:semiHidden/>
    <w:unhideWhenUsed/>
    <w:rsid w:val="00695932"/>
    <w:rPr>
      <w:color w:val="808080"/>
      <w:shd w:val="clear" w:color="auto" w:fill="E6E6E6"/>
    </w:rPr>
  </w:style>
  <w:style w:type="paragraph" w:styleId="BalloonText">
    <w:name w:val="Balloon Text"/>
    <w:basedOn w:val="Normal"/>
    <w:link w:val="BalloonTextChar"/>
    <w:uiPriority w:val="99"/>
    <w:semiHidden/>
    <w:unhideWhenUsed/>
    <w:rsid w:val="006F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B6"/>
    <w:rPr>
      <w:rFonts w:ascii="Segoe UI" w:hAnsi="Segoe UI" w:cs="Segoe UI"/>
      <w:sz w:val="18"/>
      <w:szCs w:val="18"/>
    </w:rPr>
  </w:style>
  <w:style w:type="table" w:styleId="TableGrid">
    <w:name w:val="Table Grid"/>
    <w:basedOn w:val="TableNormal"/>
    <w:uiPriority w:val="39"/>
    <w:rsid w:val="00C5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EF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4997">
      <w:bodyDiv w:val="1"/>
      <w:marLeft w:val="0"/>
      <w:marRight w:val="0"/>
      <w:marTop w:val="0"/>
      <w:marBottom w:val="0"/>
      <w:divBdr>
        <w:top w:val="none" w:sz="0" w:space="0" w:color="auto"/>
        <w:left w:val="none" w:sz="0" w:space="0" w:color="auto"/>
        <w:bottom w:val="none" w:sz="0" w:space="0" w:color="auto"/>
        <w:right w:val="none" w:sz="0" w:space="0" w:color="auto"/>
      </w:divBdr>
    </w:div>
    <w:div w:id="560289794">
      <w:bodyDiv w:val="1"/>
      <w:marLeft w:val="0"/>
      <w:marRight w:val="0"/>
      <w:marTop w:val="0"/>
      <w:marBottom w:val="0"/>
      <w:divBdr>
        <w:top w:val="none" w:sz="0" w:space="0" w:color="auto"/>
        <w:left w:val="none" w:sz="0" w:space="0" w:color="auto"/>
        <w:bottom w:val="none" w:sz="0" w:space="0" w:color="auto"/>
        <w:right w:val="none" w:sz="0" w:space="0" w:color="auto"/>
      </w:divBdr>
    </w:div>
    <w:div w:id="1165240263">
      <w:bodyDiv w:val="1"/>
      <w:marLeft w:val="0"/>
      <w:marRight w:val="0"/>
      <w:marTop w:val="0"/>
      <w:marBottom w:val="0"/>
      <w:divBdr>
        <w:top w:val="none" w:sz="0" w:space="0" w:color="auto"/>
        <w:left w:val="none" w:sz="0" w:space="0" w:color="auto"/>
        <w:bottom w:val="none" w:sz="0" w:space="0" w:color="auto"/>
        <w:right w:val="none" w:sz="0" w:space="0" w:color="auto"/>
      </w:divBdr>
    </w:div>
    <w:div w:id="1444375507">
      <w:bodyDiv w:val="1"/>
      <w:marLeft w:val="0"/>
      <w:marRight w:val="0"/>
      <w:marTop w:val="0"/>
      <w:marBottom w:val="0"/>
      <w:divBdr>
        <w:top w:val="none" w:sz="0" w:space="0" w:color="auto"/>
        <w:left w:val="none" w:sz="0" w:space="0" w:color="auto"/>
        <w:bottom w:val="none" w:sz="0" w:space="0" w:color="auto"/>
        <w:right w:val="none" w:sz="0" w:space="0" w:color="auto"/>
      </w:divBdr>
    </w:div>
    <w:div w:id="1451315358">
      <w:bodyDiv w:val="1"/>
      <w:marLeft w:val="0"/>
      <w:marRight w:val="0"/>
      <w:marTop w:val="0"/>
      <w:marBottom w:val="0"/>
      <w:divBdr>
        <w:top w:val="none" w:sz="0" w:space="0" w:color="auto"/>
        <w:left w:val="none" w:sz="0" w:space="0" w:color="auto"/>
        <w:bottom w:val="none" w:sz="0" w:space="0" w:color="auto"/>
        <w:right w:val="none" w:sz="0" w:space="0" w:color="auto"/>
      </w:divBdr>
    </w:div>
    <w:div w:id="1466583348">
      <w:bodyDiv w:val="1"/>
      <w:marLeft w:val="0"/>
      <w:marRight w:val="0"/>
      <w:marTop w:val="0"/>
      <w:marBottom w:val="0"/>
      <w:divBdr>
        <w:top w:val="none" w:sz="0" w:space="0" w:color="auto"/>
        <w:left w:val="none" w:sz="0" w:space="0" w:color="auto"/>
        <w:bottom w:val="none" w:sz="0" w:space="0" w:color="auto"/>
        <w:right w:val="none" w:sz="0" w:space="0" w:color="auto"/>
      </w:divBdr>
    </w:div>
    <w:div w:id="1632705751">
      <w:bodyDiv w:val="1"/>
      <w:marLeft w:val="0"/>
      <w:marRight w:val="0"/>
      <w:marTop w:val="0"/>
      <w:marBottom w:val="0"/>
      <w:divBdr>
        <w:top w:val="none" w:sz="0" w:space="0" w:color="auto"/>
        <w:left w:val="none" w:sz="0" w:space="0" w:color="auto"/>
        <w:bottom w:val="none" w:sz="0" w:space="0" w:color="auto"/>
        <w:right w:val="none" w:sz="0" w:space="0" w:color="auto"/>
      </w:divBdr>
    </w:div>
    <w:div w:id="1849442973">
      <w:bodyDiv w:val="1"/>
      <w:marLeft w:val="0"/>
      <w:marRight w:val="0"/>
      <w:marTop w:val="0"/>
      <w:marBottom w:val="0"/>
      <w:divBdr>
        <w:top w:val="none" w:sz="0" w:space="0" w:color="auto"/>
        <w:left w:val="none" w:sz="0" w:space="0" w:color="auto"/>
        <w:bottom w:val="none" w:sz="0" w:space="0" w:color="auto"/>
        <w:right w:val="none" w:sz="0" w:space="0" w:color="auto"/>
      </w:divBdr>
    </w:div>
    <w:div w:id="1900359922">
      <w:bodyDiv w:val="1"/>
      <w:marLeft w:val="0"/>
      <w:marRight w:val="0"/>
      <w:marTop w:val="0"/>
      <w:marBottom w:val="0"/>
      <w:divBdr>
        <w:top w:val="none" w:sz="0" w:space="0" w:color="auto"/>
        <w:left w:val="none" w:sz="0" w:space="0" w:color="auto"/>
        <w:bottom w:val="none" w:sz="0" w:space="0" w:color="auto"/>
        <w:right w:val="none" w:sz="0" w:space="0" w:color="auto"/>
      </w:divBdr>
    </w:div>
    <w:div w:id="2010252607">
      <w:bodyDiv w:val="1"/>
      <w:marLeft w:val="0"/>
      <w:marRight w:val="0"/>
      <w:marTop w:val="0"/>
      <w:marBottom w:val="0"/>
      <w:divBdr>
        <w:top w:val="none" w:sz="0" w:space="0" w:color="auto"/>
        <w:left w:val="none" w:sz="0" w:space="0" w:color="auto"/>
        <w:bottom w:val="none" w:sz="0" w:space="0" w:color="auto"/>
        <w:right w:val="none" w:sz="0" w:space="0" w:color="auto"/>
      </w:divBdr>
    </w:div>
    <w:div w:id="2127918708">
      <w:bodyDiv w:val="1"/>
      <w:marLeft w:val="0"/>
      <w:marRight w:val="0"/>
      <w:marTop w:val="0"/>
      <w:marBottom w:val="0"/>
      <w:divBdr>
        <w:top w:val="none" w:sz="0" w:space="0" w:color="auto"/>
        <w:left w:val="none" w:sz="0" w:space="0" w:color="auto"/>
        <w:bottom w:val="none" w:sz="0" w:space="0" w:color="auto"/>
        <w:right w:val="none" w:sz="0" w:space="0" w:color="auto"/>
      </w:divBdr>
    </w:div>
    <w:div w:id="2130974235">
      <w:bodyDiv w:val="1"/>
      <w:marLeft w:val="0"/>
      <w:marRight w:val="0"/>
      <w:marTop w:val="0"/>
      <w:marBottom w:val="0"/>
      <w:divBdr>
        <w:top w:val="none" w:sz="0" w:space="0" w:color="auto"/>
        <w:left w:val="none" w:sz="0" w:space="0" w:color="auto"/>
        <w:bottom w:val="none" w:sz="0" w:space="0" w:color="auto"/>
        <w:right w:val="none" w:sz="0" w:space="0" w:color="auto"/>
      </w:divBdr>
    </w:div>
    <w:div w:id="2147353213">
      <w:bodyDiv w:val="1"/>
      <w:marLeft w:val="0"/>
      <w:marRight w:val="0"/>
      <w:marTop w:val="0"/>
      <w:marBottom w:val="0"/>
      <w:divBdr>
        <w:top w:val="none" w:sz="0" w:space="0" w:color="auto"/>
        <w:left w:val="none" w:sz="0" w:space="0" w:color="auto"/>
        <w:bottom w:val="none" w:sz="0" w:space="0" w:color="auto"/>
        <w:right w:val="none" w:sz="0" w:space="0" w:color="auto"/>
      </w:divBdr>
      <w:divsChild>
        <w:div w:id="2108307332">
          <w:marLeft w:val="0"/>
          <w:marRight w:val="0"/>
          <w:marTop w:val="0"/>
          <w:marBottom w:val="0"/>
          <w:divBdr>
            <w:top w:val="none" w:sz="0" w:space="0" w:color="auto"/>
            <w:left w:val="none" w:sz="0" w:space="0" w:color="auto"/>
            <w:bottom w:val="none" w:sz="0" w:space="0" w:color="auto"/>
            <w:right w:val="none" w:sz="0" w:space="0" w:color="auto"/>
          </w:divBdr>
        </w:div>
        <w:div w:id="128727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Yamamaceme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adawulaty.com.sa" TargetMode="External"/><Relationship Id="rId4" Type="http://schemas.openxmlformats.org/officeDocument/2006/relationships/numbering" Target="numbering.xml"/><Relationship Id="rId9" Type="http://schemas.openxmlformats.org/officeDocument/2006/relationships/hyperlink" Target="http://www.tadawulaty.com.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A5F7E14CCAC4989A6C3AE2C1F96CA" ma:contentTypeVersion="13" ma:contentTypeDescription="Create a new document." ma:contentTypeScope="" ma:versionID="d9c64c237a204cccd8cb25f562f038c5">
  <xsd:schema xmlns:xsd="http://www.w3.org/2001/XMLSchema" xmlns:xs="http://www.w3.org/2001/XMLSchema" xmlns:p="http://schemas.microsoft.com/office/2006/metadata/properties" xmlns:ns3="3a2deb52-bc60-4d40-82d8-233196fb65a7" xmlns:ns4="d5aa3539-6ca1-4088-8ec4-f35712dd708c" targetNamespace="http://schemas.microsoft.com/office/2006/metadata/properties" ma:root="true" ma:fieldsID="df5b80908c3b1ca9d09cbf16f52e155d" ns3:_="" ns4:_="">
    <xsd:import namespace="3a2deb52-bc60-4d40-82d8-233196fb65a7"/>
    <xsd:import namespace="d5aa3539-6ca1-4088-8ec4-f35712dd70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eb52-bc60-4d40-82d8-233196fb65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3539-6ca1-4088-8ec4-f35712dd70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903CB-2691-4D55-903E-D8EC7AA27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E52DE-D547-421B-817D-620C572CA1E0}">
  <ds:schemaRefs>
    <ds:schemaRef ds:uri="http://schemas.microsoft.com/sharepoint/v3/contenttype/forms"/>
  </ds:schemaRefs>
</ds:datastoreItem>
</file>

<file path=customXml/itemProps3.xml><?xml version="1.0" encoding="utf-8"?>
<ds:datastoreItem xmlns:ds="http://schemas.openxmlformats.org/officeDocument/2006/customXml" ds:itemID="{4554B1F2-B46E-48E2-8BF3-D61B5C44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deb52-bc60-4d40-82d8-233196fb65a7"/>
    <ds:schemaRef ds:uri="d5aa3539-6ca1-4088-8ec4-f35712dd7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N .AL-Asmary</dc:creator>
  <cp:keywords/>
  <dc:description/>
  <cp:lastModifiedBy>Hasan N .AL-Asmary</cp:lastModifiedBy>
  <cp:revision>3</cp:revision>
  <cp:lastPrinted>2021-02-22T08:33:00Z</cp:lastPrinted>
  <dcterms:created xsi:type="dcterms:W3CDTF">2021-02-28T13:14:00Z</dcterms:created>
  <dcterms:modified xsi:type="dcterms:W3CDTF">2021-02-28T13:16:00Z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0x0101007CDA5F7E14CCAC4989A6C3AE2C1F96CA</vt:lpwstr>
  </property>
</Properties>
</file>